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05EDC" w14:textId="77777777" w:rsidR="00FE067E" w:rsidRPr="00804B47" w:rsidRDefault="00CD36CF" w:rsidP="00CC1F3B">
      <w:pPr>
        <w:pStyle w:val="TitlePageOrigin"/>
        <w:rPr>
          <w:color w:val="auto"/>
        </w:rPr>
      </w:pPr>
      <w:r w:rsidRPr="00804B47">
        <w:rPr>
          <w:color w:val="auto"/>
        </w:rPr>
        <w:t>WEST virginia legislature</w:t>
      </w:r>
    </w:p>
    <w:p w14:paraId="0BD3D154" w14:textId="25ECB693" w:rsidR="00CD36CF" w:rsidRPr="00804B47" w:rsidRDefault="00776303" w:rsidP="00CC1F3B">
      <w:pPr>
        <w:pStyle w:val="TitlePageSession"/>
        <w:rPr>
          <w:color w:val="auto"/>
        </w:rPr>
      </w:pPr>
      <w:r w:rsidRPr="00804B47">
        <w:rPr>
          <w:color w:val="auto"/>
        </w:rPr>
        <w:t>202</w:t>
      </w:r>
      <w:r w:rsidR="003F4B18" w:rsidRPr="00804B47">
        <w:rPr>
          <w:color w:val="auto"/>
        </w:rPr>
        <w:t>2</w:t>
      </w:r>
      <w:r w:rsidR="00CD36CF" w:rsidRPr="00804B47">
        <w:rPr>
          <w:color w:val="auto"/>
        </w:rPr>
        <w:t xml:space="preserve"> </w:t>
      </w:r>
      <w:r w:rsidR="00670A4C" w:rsidRPr="00804B47">
        <w:rPr>
          <w:color w:val="auto"/>
        </w:rPr>
        <w:t>Regular</w:t>
      </w:r>
      <w:r w:rsidR="00233693" w:rsidRPr="00804B47">
        <w:rPr>
          <w:color w:val="auto"/>
        </w:rPr>
        <w:t xml:space="preserve"> </w:t>
      </w:r>
      <w:r w:rsidR="00CD36CF" w:rsidRPr="00804B47">
        <w:rPr>
          <w:color w:val="auto"/>
        </w:rPr>
        <w:t>session</w:t>
      </w:r>
    </w:p>
    <w:p w14:paraId="581227DB" w14:textId="77777777" w:rsidR="00CD36CF" w:rsidRPr="00804B47" w:rsidRDefault="00EE615A"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804B47">
            <w:rPr>
              <w:color w:val="auto"/>
            </w:rPr>
            <w:t>Introduced</w:t>
          </w:r>
        </w:sdtContent>
      </w:sdt>
    </w:p>
    <w:p w14:paraId="4B8FDA12" w14:textId="5C0993BE" w:rsidR="00CD36CF" w:rsidRPr="00804B47" w:rsidRDefault="00EE615A"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7D07F0" w:rsidRPr="00804B47">
            <w:rPr>
              <w:color w:val="auto"/>
            </w:rPr>
            <w:t>Senate</w:t>
          </w:r>
        </w:sdtContent>
      </w:sdt>
      <w:r w:rsidR="00303684" w:rsidRPr="00804B47">
        <w:rPr>
          <w:color w:val="auto"/>
        </w:rPr>
        <w:t xml:space="preserve"> </w:t>
      </w:r>
      <w:r w:rsidR="00CD36CF" w:rsidRPr="00804B47">
        <w:rPr>
          <w:color w:val="auto"/>
        </w:rPr>
        <w:t xml:space="preserve">Bill </w:t>
      </w:r>
      <w:sdt>
        <w:sdtPr>
          <w:rPr>
            <w:color w:val="auto"/>
          </w:rPr>
          <w:tag w:val="BNum"/>
          <w:id w:val="1645317809"/>
          <w:lock w:val="sdtLocked"/>
          <w:placeholder>
            <w:docPart w:val="E1E2AC8F52414CB7A8CAC9336975C0A5"/>
          </w:placeholder>
          <w:text/>
        </w:sdtPr>
        <w:sdtEndPr/>
        <w:sdtContent>
          <w:r w:rsidR="00245583">
            <w:rPr>
              <w:color w:val="auto"/>
            </w:rPr>
            <w:t>583</w:t>
          </w:r>
        </w:sdtContent>
      </w:sdt>
    </w:p>
    <w:p w14:paraId="68ADB263" w14:textId="23E28B56" w:rsidR="00CD36CF" w:rsidRPr="00804B47" w:rsidRDefault="00CD36CF" w:rsidP="00CC1F3B">
      <w:pPr>
        <w:pStyle w:val="Sponsors"/>
        <w:rPr>
          <w:color w:val="auto"/>
        </w:rPr>
      </w:pPr>
      <w:r w:rsidRPr="00804B47">
        <w:rPr>
          <w:color w:val="auto"/>
        </w:rPr>
        <w:t xml:space="preserve">By </w:t>
      </w:r>
      <w:sdt>
        <w:sdtPr>
          <w:rPr>
            <w:color w:val="auto"/>
          </w:rPr>
          <w:tag w:val="Sponsors"/>
          <w:id w:val="1589585889"/>
          <w:placeholder>
            <w:docPart w:val="EAE45A651D4745E790ECB2ACB0743862"/>
          </w:placeholder>
          <w:text w:multiLine="1"/>
        </w:sdtPr>
        <w:sdtEndPr/>
        <w:sdtContent>
          <w:r w:rsidR="00EA5C8D" w:rsidRPr="00804B47">
            <w:rPr>
              <w:color w:val="auto"/>
            </w:rPr>
            <w:t>Senator Maynard</w:t>
          </w:r>
        </w:sdtContent>
      </w:sdt>
    </w:p>
    <w:p w14:paraId="6AA1759A" w14:textId="3D0C87A4" w:rsidR="00441DFC" w:rsidRPr="00804B47" w:rsidRDefault="00CD36CF" w:rsidP="00441DFC">
      <w:pPr>
        <w:pStyle w:val="References"/>
        <w:rPr>
          <w:color w:val="auto"/>
        </w:rPr>
      </w:pPr>
      <w:r w:rsidRPr="00804B47">
        <w:rPr>
          <w:color w:val="auto"/>
        </w:rPr>
        <w:t>[</w:t>
      </w:r>
      <w:sdt>
        <w:sdtPr>
          <w:rPr>
            <w:color w:val="auto"/>
          </w:rPr>
          <w:tag w:val="References"/>
          <w:id w:val="-1043047873"/>
          <w:placeholder>
            <w:docPart w:val="72F96FE023FE4DCF8CE63779FEE0FE2B"/>
          </w:placeholder>
          <w:text w:multiLine="1"/>
        </w:sdtPr>
        <w:sdtEndPr/>
        <w:sdtContent>
          <w:r w:rsidR="00245583" w:rsidRPr="00804B47">
            <w:rPr>
              <w:color w:val="auto"/>
            </w:rPr>
            <w:t>Introduced</w:t>
          </w:r>
          <w:r w:rsidR="00245583">
            <w:rPr>
              <w:color w:val="auto"/>
            </w:rPr>
            <w:t xml:space="preserve"> </w:t>
          </w:r>
          <w:r w:rsidR="00245583" w:rsidRPr="0081323B">
            <w:rPr>
              <w:color w:val="auto"/>
            </w:rPr>
            <w:t>February 07, 2022</w:t>
          </w:r>
          <w:r w:rsidR="00245583" w:rsidRPr="00804B47">
            <w:rPr>
              <w:color w:val="auto"/>
            </w:rPr>
            <w:t xml:space="preserve">; referred </w:t>
          </w:r>
          <w:r w:rsidR="00245583" w:rsidRPr="00804B47">
            <w:rPr>
              <w:color w:val="auto"/>
            </w:rPr>
            <w:br/>
            <w:t>to the Committee on</w:t>
          </w:r>
          <w:r w:rsidR="00EE615A">
            <w:rPr>
              <w:color w:val="auto"/>
            </w:rPr>
            <w:t xml:space="preserve"> the Judiciary</w:t>
          </w:r>
        </w:sdtContent>
      </w:sdt>
      <w:r w:rsidRPr="00804B47">
        <w:rPr>
          <w:color w:val="auto"/>
        </w:rPr>
        <w:t>]</w:t>
      </w:r>
      <w:r w:rsidR="00441DFC" w:rsidRPr="00804B47">
        <w:rPr>
          <w:color w:val="auto"/>
        </w:rPr>
        <w:br w:type="page"/>
      </w:r>
    </w:p>
    <w:p w14:paraId="5F1384EF" w14:textId="5F1882AA" w:rsidR="00B05A8F" w:rsidRPr="00804B47" w:rsidRDefault="003A3724" w:rsidP="00EA5C8D">
      <w:pPr>
        <w:pStyle w:val="TitleSection"/>
        <w:rPr>
          <w:rFonts w:cs="Arial"/>
          <w:color w:val="auto"/>
        </w:rPr>
      </w:pPr>
      <w:r w:rsidRPr="00804B47">
        <w:rPr>
          <w:color w:val="auto"/>
        </w:rPr>
        <w:lastRenderedPageBreak/>
        <w:t xml:space="preserve">A BILL </w:t>
      </w:r>
      <w:r w:rsidR="00B05A8F" w:rsidRPr="00804B47">
        <w:rPr>
          <w:color w:val="auto"/>
        </w:rPr>
        <w:t>to amend and reenact</w:t>
      </w:r>
      <w:r w:rsidR="00217599" w:rsidRPr="00804B47">
        <w:rPr>
          <w:color w:val="auto"/>
        </w:rPr>
        <w:t xml:space="preserve"> §31B-2-203</w:t>
      </w:r>
      <w:r w:rsidR="00E914F2" w:rsidRPr="00804B47">
        <w:rPr>
          <w:color w:val="auto"/>
        </w:rPr>
        <w:t xml:space="preserve"> of the Code of West Virginia, 1931, as amended; to amend and reenact</w:t>
      </w:r>
      <w:r w:rsidR="00B03EFC" w:rsidRPr="00804B47">
        <w:rPr>
          <w:color w:val="auto"/>
        </w:rPr>
        <w:t xml:space="preserve"> §31B-10</w:t>
      </w:r>
      <w:r w:rsidR="00E914F2" w:rsidRPr="00804B47">
        <w:rPr>
          <w:color w:val="auto"/>
        </w:rPr>
        <w:t>-</w:t>
      </w:r>
      <w:r w:rsidR="00B03EFC" w:rsidRPr="00804B47">
        <w:rPr>
          <w:color w:val="auto"/>
        </w:rPr>
        <w:t>1002</w:t>
      </w:r>
      <w:r w:rsidR="00E914F2" w:rsidRPr="00804B47">
        <w:rPr>
          <w:color w:val="auto"/>
        </w:rPr>
        <w:t xml:space="preserve"> of said code;</w:t>
      </w:r>
      <w:r w:rsidR="00B03EFC" w:rsidRPr="00804B47">
        <w:rPr>
          <w:color w:val="auto"/>
        </w:rPr>
        <w:t xml:space="preserve"> </w:t>
      </w:r>
      <w:r w:rsidR="00E914F2" w:rsidRPr="00804B47">
        <w:rPr>
          <w:color w:val="auto"/>
        </w:rPr>
        <w:t xml:space="preserve">to amend and reenact </w:t>
      </w:r>
      <w:r w:rsidR="00B03EFC" w:rsidRPr="00804B47">
        <w:rPr>
          <w:color w:val="auto"/>
        </w:rPr>
        <w:t>§31D-2-202</w:t>
      </w:r>
      <w:r w:rsidR="00E914F2" w:rsidRPr="00804B47">
        <w:rPr>
          <w:color w:val="auto"/>
        </w:rPr>
        <w:t xml:space="preserve"> of said code; to amend and reenact</w:t>
      </w:r>
      <w:r w:rsidR="00B03EFC" w:rsidRPr="00804B47">
        <w:rPr>
          <w:color w:val="auto"/>
        </w:rPr>
        <w:t xml:space="preserve"> §31E-2-202</w:t>
      </w:r>
      <w:r w:rsidR="00E914F2" w:rsidRPr="00804B47">
        <w:rPr>
          <w:color w:val="auto"/>
        </w:rPr>
        <w:t xml:space="preserve"> of said code; to amend and reenact</w:t>
      </w:r>
      <w:r w:rsidR="00B03EFC" w:rsidRPr="00804B47">
        <w:rPr>
          <w:color w:val="auto"/>
        </w:rPr>
        <w:t xml:space="preserve"> §47-9-8</w:t>
      </w:r>
      <w:r w:rsidR="00E914F2" w:rsidRPr="00804B47">
        <w:rPr>
          <w:color w:val="auto"/>
        </w:rPr>
        <w:t xml:space="preserve"> of said code;</w:t>
      </w:r>
      <w:r w:rsidR="00B03EFC" w:rsidRPr="00804B47">
        <w:rPr>
          <w:color w:val="auto"/>
        </w:rPr>
        <w:t xml:space="preserve"> and </w:t>
      </w:r>
      <w:r w:rsidR="00E914F2" w:rsidRPr="00804B47">
        <w:rPr>
          <w:color w:val="auto"/>
        </w:rPr>
        <w:t xml:space="preserve">to amend and reenact </w:t>
      </w:r>
      <w:r w:rsidR="00B03EFC" w:rsidRPr="00804B47">
        <w:rPr>
          <w:color w:val="auto"/>
        </w:rPr>
        <w:t xml:space="preserve">§59-1-2a of </w:t>
      </w:r>
      <w:r w:rsidR="00E914F2" w:rsidRPr="00804B47">
        <w:rPr>
          <w:color w:val="auto"/>
        </w:rPr>
        <w:t>said code</w:t>
      </w:r>
      <w:r w:rsidR="00B03EFC" w:rsidRPr="00804B47">
        <w:rPr>
          <w:color w:val="auto"/>
        </w:rPr>
        <w:t xml:space="preserve">, </w:t>
      </w:r>
      <w:r w:rsidR="00E914F2" w:rsidRPr="00804B47">
        <w:rPr>
          <w:color w:val="auto"/>
        </w:rPr>
        <w:t xml:space="preserve">all </w:t>
      </w:r>
      <w:r w:rsidR="00B03EFC" w:rsidRPr="00804B47">
        <w:rPr>
          <w:color w:val="auto"/>
        </w:rPr>
        <w:t>relating to permitting registered business organizations to voluntarily submit a public telephone number to the Secretary of State.</w:t>
      </w:r>
    </w:p>
    <w:p w14:paraId="7B444FC8" w14:textId="77777777" w:rsidR="008614A3" w:rsidRPr="00804B47" w:rsidRDefault="00B05A8F" w:rsidP="008614A3">
      <w:pPr>
        <w:pStyle w:val="EnactingSection"/>
        <w:suppressLineNumbers/>
        <w:ind w:firstLine="0"/>
        <w:rPr>
          <w:i/>
          <w:color w:val="auto"/>
        </w:rPr>
      </w:pPr>
      <w:r w:rsidRPr="00804B47">
        <w:rPr>
          <w:i/>
          <w:color w:val="auto"/>
        </w:rPr>
        <w:t>Be it enacted by the Legislature of West Virginia:</w:t>
      </w:r>
    </w:p>
    <w:p w14:paraId="0ADDA267" w14:textId="1E83D3EA" w:rsidR="008D57BC" w:rsidRPr="00804B47" w:rsidRDefault="008D57BC" w:rsidP="009D127A">
      <w:pPr>
        <w:pStyle w:val="ChapterHeading"/>
        <w:rPr>
          <w:color w:val="auto"/>
        </w:rPr>
      </w:pPr>
      <w:r w:rsidRPr="00804B47">
        <w:rPr>
          <w:color w:val="auto"/>
        </w:rPr>
        <w:t>CHAPTER 31B. UNIFORM LIMITED LIABILITY COMPANY ACT.</w:t>
      </w:r>
    </w:p>
    <w:p w14:paraId="4290ECDF" w14:textId="2FA5E8B8" w:rsidR="003F4B18" w:rsidRPr="00804B47" w:rsidRDefault="003F4B18" w:rsidP="003F4B18">
      <w:pPr>
        <w:pStyle w:val="ArticleHeading"/>
        <w:rPr>
          <w:color w:val="auto"/>
        </w:rPr>
      </w:pPr>
      <w:r w:rsidRPr="00804B47">
        <w:rPr>
          <w:color w:val="auto"/>
        </w:rPr>
        <w:t xml:space="preserve">ARTICLE </w:t>
      </w:r>
      <w:r w:rsidR="007D07F0" w:rsidRPr="00804B47">
        <w:rPr>
          <w:color w:val="auto"/>
        </w:rPr>
        <w:t>2. ORGANIZATION</w:t>
      </w:r>
      <w:r w:rsidRPr="00804B47">
        <w:rPr>
          <w:color w:val="auto"/>
        </w:rPr>
        <w:t>.</w:t>
      </w:r>
    </w:p>
    <w:p w14:paraId="528E02D3" w14:textId="77777777" w:rsidR="00E914F2" w:rsidRPr="00804B47" w:rsidRDefault="003F4B18" w:rsidP="00E914F2">
      <w:pPr>
        <w:pStyle w:val="SectionHeading"/>
        <w:rPr>
          <w:color w:val="auto"/>
        </w:rPr>
        <w:sectPr w:rsidR="00E914F2" w:rsidRPr="00804B47" w:rsidSect="00FD417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04B47">
        <w:rPr>
          <w:color w:val="auto"/>
        </w:rPr>
        <w:t>§</w:t>
      </w:r>
      <w:r w:rsidR="007D07F0" w:rsidRPr="00804B47">
        <w:rPr>
          <w:color w:val="auto"/>
        </w:rPr>
        <w:t>31B-2-203. Articles of organization.</w:t>
      </w:r>
    </w:p>
    <w:p w14:paraId="0982D44D"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(a) Articles of organization of a limited liability company must set forth:</w:t>
      </w:r>
    </w:p>
    <w:p w14:paraId="7B173B27"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(1) The name of the company;</w:t>
      </w:r>
    </w:p>
    <w:p w14:paraId="45453550"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(2) The address of the initial designated office in West Virginia, if any, and the mailing address of the principal office;</w:t>
      </w:r>
    </w:p>
    <w:p w14:paraId="0B1B1881"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(3) The name and address of the initial agent for service of process, if any;</w:t>
      </w:r>
    </w:p>
    <w:p w14:paraId="2987C98F"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(4) The name and address of each organizer and of each member having authority to execute instruments on behalf of the limited liability company;</w:t>
      </w:r>
    </w:p>
    <w:p w14:paraId="594C2B5E"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(5) Whether the company is to be a term company and, if so, the term specified;</w:t>
      </w:r>
    </w:p>
    <w:p w14:paraId="5A28ACBC"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(6) Whether the company is to be manager-managed and, if so, the name and address of each initial manager;</w:t>
      </w:r>
    </w:p>
    <w:p w14:paraId="65777E3D" w14:textId="7CD17ABC"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(7) Whether one or more of the members of the company are to be liable for its debts and obligations under </w:t>
      </w:r>
      <w:bookmarkStart w:id="0" w:name="_Hlk94688576"/>
      <w:r w:rsidR="009B7759" w:rsidRPr="00804B47">
        <w:rPr>
          <w:rFonts w:cs="Arial"/>
          <w:color w:val="auto"/>
          <w:shd w:val="clear" w:color="auto" w:fill="FFFFFF"/>
        </w:rPr>
        <w:t>§31B-</w:t>
      </w:r>
      <w:bookmarkEnd w:id="0"/>
      <w:r w:rsidRPr="00804B47">
        <w:rPr>
          <w:rFonts w:cs="Arial"/>
          <w:color w:val="auto"/>
          <w:shd w:val="clear" w:color="auto" w:fill="FFFFFF"/>
        </w:rPr>
        <w:t>3-303(c)</w:t>
      </w:r>
      <w:r w:rsidR="009B7759" w:rsidRPr="00804B47">
        <w:rPr>
          <w:rFonts w:cs="Arial"/>
          <w:color w:val="auto"/>
          <w:shd w:val="clear" w:color="auto" w:fill="FFFFFF"/>
        </w:rPr>
        <w:t xml:space="preserve"> of this code</w:t>
      </w:r>
      <w:r w:rsidRPr="00804B47">
        <w:rPr>
          <w:rFonts w:cs="Arial"/>
          <w:color w:val="auto"/>
          <w:shd w:val="clear" w:color="auto" w:fill="FFFFFF"/>
        </w:rPr>
        <w:t>;</w:t>
      </w:r>
    </w:p>
    <w:p w14:paraId="3432D11D"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(8) The purpose or purposes for which the limited liability company is organized; and</w:t>
      </w:r>
    </w:p>
    <w:p w14:paraId="1C8D0F0B"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(9) An e-mail address where informational notices and reminders of annual filings may be sent, unless there is a technical inability to comply.</w:t>
      </w:r>
    </w:p>
    <w:p w14:paraId="6A86D3BD"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lastRenderedPageBreak/>
        <w:t>(b) Articles of organization of a limited liability company may set forth:</w:t>
      </w:r>
    </w:p>
    <w:p w14:paraId="2513DE16" w14:textId="2EEACB35" w:rsidR="007D07F0" w:rsidRPr="00804B47" w:rsidRDefault="007D07F0" w:rsidP="007D07F0">
      <w:pPr>
        <w:pStyle w:val="SectionBody"/>
        <w:rPr>
          <w:rFonts w:cs="Arial"/>
          <w:color w:val="auto"/>
          <w:u w:val="single"/>
          <w:shd w:val="clear" w:color="auto" w:fill="FFFFFF"/>
        </w:rPr>
      </w:pPr>
      <w:r w:rsidRPr="00804B47">
        <w:rPr>
          <w:rFonts w:cs="Arial"/>
          <w:color w:val="auto"/>
          <w:shd w:val="clear" w:color="auto" w:fill="FFFFFF"/>
        </w:rPr>
        <w:t xml:space="preserve">(1) </w:t>
      </w:r>
      <w:r w:rsidRPr="00804B47">
        <w:rPr>
          <w:rFonts w:cs="Arial"/>
          <w:color w:val="auto"/>
          <w:u w:val="single"/>
          <w:shd w:val="clear" w:color="auto" w:fill="FFFFFF"/>
        </w:rPr>
        <w:t>A public telephone number</w:t>
      </w:r>
      <w:r w:rsidR="008D57BC" w:rsidRPr="00804B47">
        <w:rPr>
          <w:rFonts w:cs="Arial"/>
          <w:color w:val="auto"/>
          <w:u w:val="single"/>
          <w:shd w:val="clear" w:color="auto" w:fill="FFFFFF"/>
        </w:rPr>
        <w:t>, which will be made available to the public</w:t>
      </w:r>
      <w:r w:rsidRPr="00804B47">
        <w:rPr>
          <w:rFonts w:cs="Arial"/>
          <w:color w:val="auto"/>
          <w:u w:val="single"/>
          <w:shd w:val="clear" w:color="auto" w:fill="FFFFFF"/>
        </w:rPr>
        <w:t>;</w:t>
      </w:r>
    </w:p>
    <w:p w14:paraId="5175E315" w14:textId="6EA42238" w:rsidR="007D07F0" w:rsidRPr="00804B47" w:rsidRDefault="007D07F0" w:rsidP="007D07F0">
      <w:pPr>
        <w:pStyle w:val="SectionBody"/>
        <w:rPr>
          <w:rFonts w:cs="Arial"/>
          <w:strike/>
          <w:color w:val="auto"/>
          <w:shd w:val="clear" w:color="auto" w:fill="FFFFFF"/>
        </w:rPr>
      </w:pPr>
      <w:r w:rsidRPr="00804B47">
        <w:rPr>
          <w:rFonts w:cs="Arial"/>
          <w:strike/>
          <w:color w:val="auto"/>
          <w:shd w:val="clear" w:color="auto" w:fill="FFFFFF"/>
        </w:rPr>
        <w:t>(1)</w:t>
      </w:r>
      <w:r w:rsidRPr="00804B47">
        <w:rPr>
          <w:rFonts w:cs="Arial"/>
          <w:color w:val="auto"/>
          <w:shd w:val="clear" w:color="auto" w:fill="FFFFFF"/>
        </w:rPr>
        <w:t xml:space="preserve"> </w:t>
      </w:r>
      <w:r w:rsidRPr="00804B47">
        <w:rPr>
          <w:rFonts w:cs="Arial"/>
          <w:color w:val="auto"/>
          <w:u w:val="single"/>
          <w:shd w:val="clear" w:color="auto" w:fill="FFFFFF"/>
        </w:rPr>
        <w:t>(2)</w:t>
      </w:r>
      <w:r w:rsidRPr="00804B47">
        <w:rPr>
          <w:rFonts w:cs="Arial"/>
          <w:color w:val="auto"/>
          <w:shd w:val="clear" w:color="auto" w:fill="FFFFFF"/>
        </w:rPr>
        <w:t xml:space="preserve"> Provisions permitted to be set forth in an operating agreement; or</w:t>
      </w:r>
    </w:p>
    <w:p w14:paraId="32958C46" w14:textId="767101D0" w:rsidR="007D07F0" w:rsidRPr="00804B47" w:rsidRDefault="009B7759" w:rsidP="007D07F0">
      <w:pPr>
        <w:pStyle w:val="SectionBody"/>
        <w:rPr>
          <w:rFonts w:cs="Arial"/>
          <w:color w:val="auto"/>
          <w:shd w:val="clear" w:color="auto" w:fill="FFFFFF"/>
        </w:rPr>
      </w:pPr>
      <w:r w:rsidRPr="00804B47">
        <w:rPr>
          <w:rFonts w:cs="Arial"/>
          <w:strike/>
          <w:color w:val="auto"/>
          <w:shd w:val="clear" w:color="auto" w:fill="FFFFFF"/>
        </w:rPr>
        <w:t>(2)</w:t>
      </w:r>
      <w:r w:rsidR="007D07F0" w:rsidRPr="00804B47">
        <w:rPr>
          <w:rFonts w:cs="Arial"/>
          <w:color w:val="auto"/>
          <w:u w:val="single"/>
          <w:shd w:val="clear" w:color="auto" w:fill="FFFFFF"/>
        </w:rPr>
        <w:t>(3)</w:t>
      </w:r>
      <w:r w:rsidR="007D07F0" w:rsidRPr="00804B47">
        <w:rPr>
          <w:rFonts w:cs="Arial"/>
          <w:color w:val="auto"/>
          <w:shd w:val="clear" w:color="auto" w:fill="FFFFFF"/>
        </w:rPr>
        <w:t xml:space="preserve"> Other matters not inconsistent with law.</w:t>
      </w:r>
    </w:p>
    <w:p w14:paraId="2E3325A2" w14:textId="62A0C17E"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(c) Articles of organization of a limited liability company may not vary the nonwaivable provisions of </w:t>
      </w:r>
      <w:r w:rsidR="009B7759" w:rsidRPr="00804B47">
        <w:rPr>
          <w:rFonts w:cs="Arial"/>
          <w:color w:val="auto"/>
          <w:shd w:val="clear" w:color="auto" w:fill="FFFFFF"/>
        </w:rPr>
        <w:t>§31B-</w:t>
      </w:r>
      <w:r w:rsidRPr="00804B47">
        <w:rPr>
          <w:rFonts w:cs="Arial"/>
          <w:color w:val="auto"/>
          <w:shd w:val="clear" w:color="auto" w:fill="FFFFFF"/>
        </w:rPr>
        <w:t>1-103(b)</w:t>
      </w:r>
      <w:r w:rsidR="009B7759" w:rsidRPr="00804B47">
        <w:rPr>
          <w:rFonts w:cs="Arial"/>
          <w:color w:val="auto"/>
          <w:shd w:val="clear" w:color="auto" w:fill="FFFFFF"/>
        </w:rPr>
        <w:t xml:space="preserve"> of this code</w:t>
      </w:r>
      <w:r w:rsidRPr="00804B47">
        <w:rPr>
          <w:rFonts w:cs="Arial"/>
          <w:color w:val="auto"/>
          <w:shd w:val="clear" w:color="auto" w:fill="FFFFFF"/>
        </w:rPr>
        <w:t>. As to all other matters, if any provision of an operating agreement is inconsistent with the articles of organization:</w:t>
      </w:r>
    </w:p>
    <w:p w14:paraId="7B378746"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(1) The operating agreement controls as to managers, members and members' transferees; and</w:t>
      </w:r>
    </w:p>
    <w:p w14:paraId="1C4D76F4" w14:textId="46FFD68F"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(2) The articles of organization control as to persons other than managers, members and their transferees who reasonably rely on the articles to their detriment.</w:t>
      </w:r>
    </w:p>
    <w:p w14:paraId="410430CB" w14:textId="77777777" w:rsidR="00E914F2" w:rsidRPr="00804B47" w:rsidRDefault="00E914F2" w:rsidP="00101E9E">
      <w:pPr>
        <w:pStyle w:val="ArticleHeading"/>
        <w:rPr>
          <w:color w:val="auto"/>
        </w:rPr>
        <w:sectPr w:rsidR="00E914F2" w:rsidRPr="00804B47" w:rsidSect="00FD4177">
          <w:type w:val="continuous"/>
          <w:pgSz w:w="12240" w:h="15840" w:code="1"/>
          <w:pgMar w:top="1440" w:right="1440" w:bottom="1440" w:left="1440" w:header="720" w:footer="720" w:gutter="0"/>
          <w:lnNumType w:countBy="1" w:restart="newSection"/>
          <w:cols w:space="720"/>
          <w:docGrid w:linePitch="360"/>
        </w:sectPr>
      </w:pPr>
      <w:r w:rsidRPr="00804B47">
        <w:rPr>
          <w:color w:val="auto"/>
        </w:rPr>
        <w:t>ARTICLE 10. FOREIGN LIMITED LIABILITY COMPANIES.</w:t>
      </w:r>
    </w:p>
    <w:p w14:paraId="50F268E2" w14:textId="3ADCA7D9" w:rsidR="007D07F0" w:rsidRPr="00804B47" w:rsidRDefault="007D07F0" w:rsidP="009D127A">
      <w:pPr>
        <w:pStyle w:val="SectionHeading"/>
        <w:rPr>
          <w:color w:val="auto"/>
        </w:rPr>
      </w:pPr>
      <w:r w:rsidRPr="00804B47">
        <w:rPr>
          <w:color w:val="auto"/>
        </w:rPr>
        <w:t>§31B-10-1002. Application for certificate of authority.</w:t>
      </w:r>
    </w:p>
    <w:p w14:paraId="05FE537C" w14:textId="77777777" w:rsidR="00172D1C" w:rsidRPr="00804B47" w:rsidRDefault="00172D1C" w:rsidP="009D127A">
      <w:pPr>
        <w:pStyle w:val="SectionHeading"/>
        <w:rPr>
          <w:rFonts w:cs="Arial"/>
          <w:color w:val="auto"/>
          <w:shd w:val="clear" w:color="auto" w:fill="FFFFFF"/>
        </w:rPr>
        <w:sectPr w:rsidR="00172D1C" w:rsidRPr="00804B47" w:rsidSect="00FD4177">
          <w:type w:val="continuous"/>
          <w:pgSz w:w="12240" w:h="15840" w:code="1"/>
          <w:pgMar w:top="1440" w:right="1440" w:bottom="1440" w:left="1440" w:header="720" w:footer="720" w:gutter="0"/>
          <w:lnNumType w:countBy="1" w:restart="newSection"/>
          <w:cols w:space="720"/>
          <w:titlePg/>
          <w:docGrid w:linePitch="360"/>
        </w:sectPr>
      </w:pPr>
    </w:p>
    <w:p w14:paraId="21D164F0" w14:textId="04BB8511"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(a) A foreign limited liability company may apply for a certificate of authority to transact business in this state by delivering an application to the Secretary of State for filing, together with the fee prescribed by </w:t>
      </w:r>
      <w:r w:rsidR="00E914F2" w:rsidRPr="00804B47">
        <w:rPr>
          <w:rFonts w:cs="Times New Roman"/>
          <w:bCs/>
          <w:color w:val="auto"/>
        </w:rPr>
        <w:t xml:space="preserve">§59-1-2 </w:t>
      </w:r>
      <w:r w:rsidRPr="00804B47">
        <w:rPr>
          <w:rFonts w:cs="Arial"/>
          <w:bCs/>
          <w:color w:val="auto"/>
          <w:shd w:val="clear" w:color="auto" w:fill="FFFFFF"/>
        </w:rPr>
        <w:t>of</w:t>
      </w:r>
      <w:r w:rsidRPr="00804B47">
        <w:rPr>
          <w:rFonts w:cs="Arial"/>
          <w:color w:val="auto"/>
          <w:shd w:val="clear" w:color="auto" w:fill="FFFFFF"/>
        </w:rPr>
        <w:t xml:space="preserve"> this code.</w:t>
      </w:r>
    </w:p>
    <w:p w14:paraId="791A1CB5"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The application shall set forth:</w:t>
      </w:r>
    </w:p>
    <w:p w14:paraId="79CC3D91" w14:textId="056D756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(1) The name of the foreign company or, if its name is unavailable for use in this state, a name that satisfies the requirements of </w:t>
      </w:r>
      <w:r w:rsidR="009B7759" w:rsidRPr="00804B47">
        <w:rPr>
          <w:rFonts w:cs="Arial"/>
          <w:color w:val="auto"/>
          <w:shd w:val="clear" w:color="auto" w:fill="FFFFFF"/>
        </w:rPr>
        <w:t>§31B-</w:t>
      </w:r>
      <w:r w:rsidRPr="00804B47">
        <w:rPr>
          <w:rFonts w:cs="Arial"/>
          <w:color w:val="auto"/>
          <w:shd w:val="clear" w:color="auto" w:fill="FFFFFF"/>
        </w:rPr>
        <w:t xml:space="preserve">10-1005 of this </w:t>
      </w:r>
      <w:r w:rsidR="009B7759" w:rsidRPr="00804B47">
        <w:rPr>
          <w:rFonts w:cs="Arial"/>
          <w:color w:val="auto"/>
          <w:shd w:val="clear" w:color="auto" w:fill="FFFFFF"/>
        </w:rPr>
        <w:t>code</w:t>
      </w:r>
      <w:r w:rsidRPr="00804B47">
        <w:rPr>
          <w:rFonts w:cs="Arial"/>
          <w:color w:val="auto"/>
          <w:shd w:val="clear" w:color="auto" w:fill="FFFFFF"/>
        </w:rPr>
        <w:t>;</w:t>
      </w:r>
    </w:p>
    <w:p w14:paraId="2B62E095"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(2) The name of the state or country under whose law it is organized;</w:t>
      </w:r>
    </w:p>
    <w:p w14:paraId="0B4E862E"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(3) The mailing address of its principal office;</w:t>
      </w:r>
    </w:p>
    <w:p w14:paraId="5E7E4237"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(4) The name and address of each member having authority to execute instruments on behalf of the limited liability company;</w:t>
      </w:r>
    </w:p>
    <w:p w14:paraId="2CBF17F7"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(5) The address of its initial designated office in this state, if any;</w:t>
      </w:r>
    </w:p>
    <w:p w14:paraId="3A072C5B"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(6) The name and address of its initial agent for service of process in this state, if any;</w:t>
      </w:r>
    </w:p>
    <w:p w14:paraId="403D7FCB"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(7) Whether the duration of the company is for a specified term and, if so, the period </w:t>
      </w:r>
      <w:r w:rsidRPr="00804B47">
        <w:rPr>
          <w:rFonts w:cs="Arial"/>
          <w:color w:val="auto"/>
          <w:shd w:val="clear" w:color="auto" w:fill="FFFFFF"/>
        </w:rPr>
        <w:lastRenderedPageBreak/>
        <w:t>specified;</w:t>
      </w:r>
    </w:p>
    <w:p w14:paraId="125C5555"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(8) Whether the company is manager-managed and, if so, the name and address of each initial manager;</w:t>
      </w:r>
    </w:p>
    <w:p w14:paraId="7B425566" w14:textId="61CBDBB9"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(9) Whether the members of the company are to be liable for its debts and obligations under a provision similar to </w:t>
      </w:r>
      <w:r w:rsidR="00BE3527" w:rsidRPr="00804B47">
        <w:rPr>
          <w:rFonts w:cs="Arial"/>
          <w:color w:val="auto"/>
          <w:shd w:val="clear" w:color="auto" w:fill="FFFFFF"/>
        </w:rPr>
        <w:t>§31B-</w:t>
      </w:r>
      <w:r w:rsidRPr="00804B47">
        <w:rPr>
          <w:rFonts w:cs="Arial"/>
          <w:color w:val="auto"/>
          <w:shd w:val="clear" w:color="auto" w:fill="FFFFFF"/>
        </w:rPr>
        <w:t>3-303(c)</w:t>
      </w:r>
      <w:r w:rsidR="00BE3527" w:rsidRPr="00804B47">
        <w:rPr>
          <w:rFonts w:cs="Arial"/>
          <w:color w:val="auto"/>
          <w:shd w:val="clear" w:color="auto" w:fill="FFFFFF"/>
        </w:rPr>
        <w:t xml:space="preserve"> of this code</w:t>
      </w:r>
      <w:r w:rsidRPr="00804B47">
        <w:rPr>
          <w:rFonts w:cs="Arial"/>
          <w:color w:val="auto"/>
          <w:shd w:val="clear" w:color="auto" w:fill="FFFFFF"/>
        </w:rPr>
        <w:t>;</w:t>
      </w:r>
    </w:p>
    <w:p w14:paraId="3AD31ABF"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 xml:space="preserve">(10) The purpose or purposes for which the limited liability company is organized; </w:t>
      </w:r>
      <w:r w:rsidRPr="00804B47">
        <w:rPr>
          <w:rFonts w:cs="Arial"/>
          <w:strike/>
          <w:color w:val="auto"/>
          <w:shd w:val="clear" w:color="auto" w:fill="FFFFFF"/>
        </w:rPr>
        <w:t>and</w:t>
      </w:r>
    </w:p>
    <w:p w14:paraId="4FB5F26B" w14:textId="71553104" w:rsidR="007D07F0" w:rsidRPr="00804B47" w:rsidRDefault="007D07F0" w:rsidP="007D07F0">
      <w:pPr>
        <w:pStyle w:val="SectionBody"/>
        <w:rPr>
          <w:rFonts w:cs="Arial"/>
          <w:color w:val="auto"/>
          <w:u w:val="single"/>
          <w:shd w:val="clear" w:color="auto" w:fill="FFFFFF"/>
        </w:rPr>
      </w:pPr>
      <w:r w:rsidRPr="00804B47">
        <w:rPr>
          <w:rFonts w:cs="Arial"/>
          <w:color w:val="auto"/>
          <w:shd w:val="clear" w:color="auto" w:fill="FFFFFF"/>
        </w:rPr>
        <w:t xml:space="preserve">(11) An e-mail address where informational notices and reminders of annual filings may be sent, unless there is a technical inability to comply; </w:t>
      </w:r>
      <w:r w:rsidRPr="00804B47">
        <w:rPr>
          <w:rFonts w:cs="Arial"/>
          <w:color w:val="auto"/>
          <w:u w:val="single"/>
          <w:shd w:val="clear" w:color="auto" w:fill="FFFFFF"/>
        </w:rPr>
        <w:t>and</w:t>
      </w:r>
    </w:p>
    <w:p w14:paraId="5ADE0595" w14:textId="31DB34D7" w:rsidR="007D07F0" w:rsidRPr="00804B47" w:rsidRDefault="007D07F0" w:rsidP="007D07F0">
      <w:pPr>
        <w:pStyle w:val="SectionBody"/>
        <w:rPr>
          <w:rFonts w:cs="Arial"/>
          <w:color w:val="auto"/>
          <w:u w:val="single"/>
          <w:shd w:val="clear" w:color="auto" w:fill="FFFFFF"/>
        </w:rPr>
      </w:pPr>
      <w:r w:rsidRPr="00804B47">
        <w:rPr>
          <w:rFonts w:cs="Arial"/>
          <w:color w:val="auto"/>
          <w:u w:val="single"/>
          <w:shd w:val="clear" w:color="auto" w:fill="FFFFFF"/>
        </w:rPr>
        <w:t>(12) A public telephone number for the limited liability company, unless one is not available or desired to be made available to the public.</w:t>
      </w:r>
    </w:p>
    <w:p w14:paraId="1221D554" w14:textId="77777777" w:rsidR="007D07F0" w:rsidRPr="00804B47" w:rsidRDefault="007D07F0" w:rsidP="007D07F0">
      <w:pPr>
        <w:pStyle w:val="SectionBody"/>
        <w:rPr>
          <w:rFonts w:cs="Arial"/>
          <w:color w:val="auto"/>
          <w:shd w:val="clear" w:color="auto" w:fill="FFFFFF"/>
        </w:rPr>
      </w:pPr>
      <w:r w:rsidRPr="00804B47">
        <w:rPr>
          <w:rFonts w:cs="Arial"/>
          <w:color w:val="auto"/>
          <w:shd w:val="clear" w:color="auto" w:fill="FFFFFF"/>
        </w:rPr>
        <w:t>(b) A foreign limited liability company shall deliver with the completed application a certificate of existence or a record of similar import authenticated by the Secretary of State or other official having custody of company records in the state or country under whose law it is organized.</w:t>
      </w:r>
    </w:p>
    <w:p w14:paraId="0F3B43AE" w14:textId="7EC786ED" w:rsidR="008D57BC" w:rsidRPr="00804B47" w:rsidRDefault="008D57BC" w:rsidP="00E914F2">
      <w:pPr>
        <w:pStyle w:val="ChapterHeading"/>
        <w:rPr>
          <w:color w:val="auto"/>
        </w:rPr>
      </w:pPr>
      <w:r w:rsidRPr="00804B47">
        <w:rPr>
          <w:color w:val="auto"/>
        </w:rPr>
        <w:t>CHAPTER 31D. WEST VIRGINIA BUSINESS CORPORATION ACT.</w:t>
      </w:r>
    </w:p>
    <w:p w14:paraId="439C60FB" w14:textId="0CB756E8" w:rsidR="007D07F0" w:rsidRPr="00804B47" w:rsidRDefault="007D07F0" w:rsidP="00E914F2">
      <w:pPr>
        <w:pStyle w:val="ArticleHeading"/>
        <w:rPr>
          <w:color w:val="auto"/>
        </w:rPr>
      </w:pPr>
      <w:r w:rsidRPr="00804B47">
        <w:rPr>
          <w:color w:val="auto"/>
        </w:rPr>
        <w:t xml:space="preserve">ARTICLE 2. </w:t>
      </w:r>
      <w:r w:rsidR="008D57BC" w:rsidRPr="00804B47">
        <w:rPr>
          <w:color w:val="auto"/>
        </w:rPr>
        <w:t>INCORPORATION.</w:t>
      </w:r>
    </w:p>
    <w:p w14:paraId="16A2E4F5" w14:textId="34B8D00C" w:rsidR="008D57BC" w:rsidRPr="00804B47" w:rsidRDefault="008D57BC" w:rsidP="00E914F2">
      <w:pPr>
        <w:pStyle w:val="SectionHeading"/>
        <w:rPr>
          <w:color w:val="auto"/>
        </w:rPr>
      </w:pPr>
      <w:r w:rsidRPr="00804B47">
        <w:rPr>
          <w:color w:val="auto"/>
        </w:rPr>
        <w:t>§31D-2-202. Articles of incorporation.</w:t>
      </w:r>
    </w:p>
    <w:p w14:paraId="52080843" w14:textId="77777777" w:rsidR="00197322" w:rsidRPr="00804B47" w:rsidRDefault="00197322" w:rsidP="008D57BC">
      <w:pPr>
        <w:pStyle w:val="SectionBody"/>
        <w:rPr>
          <w:rFonts w:cs="Arial"/>
          <w:color w:val="auto"/>
          <w:shd w:val="clear" w:color="auto" w:fill="FFFFFF"/>
        </w:rPr>
        <w:sectPr w:rsidR="00197322" w:rsidRPr="00804B47" w:rsidSect="00FD4177">
          <w:type w:val="continuous"/>
          <w:pgSz w:w="12240" w:h="15840" w:code="1"/>
          <w:pgMar w:top="1440" w:right="1440" w:bottom="1440" w:left="1440" w:header="720" w:footer="720" w:gutter="0"/>
          <w:lnNumType w:countBy="1" w:restart="newSection"/>
          <w:cols w:space="720"/>
          <w:docGrid w:linePitch="360"/>
        </w:sectPr>
      </w:pPr>
    </w:p>
    <w:p w14:paraId="62AEAEED" w14:textId="23215D61"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(a) The articles of incorporation must set forth:</w:t>
      </w:r>
    </w:p>
    <w:p w14:paraId="62799D87" w14:textId="563C3C4C"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 xml:space="preserve">(1) A corporate name for the corporation that satisfies the requirements of </w:t>
      </w:r>
      <w:r w:rsidR="00904983" w:rsidRPr="00804B47">
        <w:rPr>
          <w:rFonts w:cs="Times New Roman"/>
          <w:bCs/>
          <w:color w:val="auto"/>
        </w:rPr>
        <w:t>§31D-4-401 of this code</w:t>
      </w:r>
      <w:r w:rsidRPr="00804B47">
        <w:rPr>
          <w:rFonts w:cs="Arial"/>
          <w:color w:val="auto"/>
          <w:shd w:val="clear" w:color="auto" w:fill="FFFFFF"/>
        </w:rPr>
        <w:t>;</w:t>
      </w:r>
    </w:p>
    <w:p w14:paraId="6E9D1F4E"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(2) The number of shares the corporation is authorized to issue, the par value of each of the shares or a statement that all shares are without par value;</w:t>
      </w:r>
    </w:p>
    <w:p w14:paraId="1CC6D652"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(3) The street address of the corporation's initial registered office, if any, and the name of its initial registered agent at that office, if any;</w:t>
      </w:r>
    </w:p>
    <w:p w14:paraId="1318B952"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(4) The name and address of each incorporator;</w:t>
      </w:r>
    </w:p>
    <w:p w14:paraId="368A34BD"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lastRenderedPageBreak/>
        <w:t>(5) The purpose or purposes for which the corporation is organized;</w:t>
      </w:r>
    </w:p>
    <w:p w14:paraId="6F16081B"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(6) The mailing address of the corporation's principal office; and</w:t>
      </w:r>
    </w:p>
    <w:p w14:paraId="3B41DEA8"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(7) An e-mail address where informational notices and reminders of annual filings may be sent, unless there is a technical inability to comply.</w:t>
      </w:r>
    </w:p>
    <w:p w14:paraId="6907ADC4"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(b) The articles of incorporation may set forth:</w:t>
      </w:r>
    </w:p>
    <w:p w14:paraId="66A23721"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(1) The names and addresses of the individuals who are to serve as the initial directors;</w:t>
      </w:r>
    </w:p>
    <w:p w14:paraId="19E59227" w14:textId="14060B4F"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 xml:space="preserve">(2) </w:t>
      </w:r>
      <w:r w:rsidRPr="00804B47">
        <w:rPr>
          <w:rFonts w:cs="Arial"/>
          <w:color w:val="auto"/>
          <w:u w:val="single"/>
          <w:shd w:val="clear" w:color="auto" w:fill="FFFFFF"/>
        </w:rPr>
        <w:t>A public telephone number for the corporation, unless one is not available or desired to be made available to the public; and</w:t>
      </w:r>
    </w:p>
    <w:p w14:paraId="7829E1A6" w14:textId="1A6D355D" w:rsidR="008D57BC" w:rsidRPr="00804B47" w:rsidRDefault="008D57BC" w:rsidP="008D57BC">
      <w:pPr>
        <w:pStyle w:val="SectionBody"/>
        <w:rPr>
          <w:rFonts w:cs="Arial"/>
          <w:color w:val="auto"/>
          <w:shd w:val="clear" w:color="auto" w:fill="FFFFFF"/>
        </w:rPr>
      </w:pPr>
      <w:r w:rsidRPr="00804B47">
        <w:rPr>
          <w:rFonts w:cs="Arial"/>
          <w:strike/>
          <w:color w:val="auto"/>
          <w:shd w:val="clear" w:color="auto" w:fill="FFFFFF"/>
        </w:rPr>
        <w:t>(2)</w:t>
      </w:r>
      <w:r w:rsidRPr="00804B47">
        <w:rPr>
          <w:rFonts w:cs="Arial"/>
          <w:color w:val="auto"/>
          <w:shd w:val="clear" w:color="auto" w:fill="FFFFFF"/>
        </w:rPr>
        <w:t xml:space="preserve"> </w:t>
      </w:r>
      <w:r w:rsidRPr="00804B47">
        <w:rPr>
          <w:rFonts w:cs="Arial"/>
          <w:color w:val="auto"/>
          <w:u w:val="single"/>
          <w:shd w:val="clear" w:color="auto" w:fill="FFFFFF"/>
        </w:rPr>
        <w:t>(3)</w:t>
      </w:r>
      <w:r w:rsidRPr="00804B47">
        <w:rPr>
          <w:rFonts w:cs="Arial"/>
          <w:color w:val="auto"/>
          <w:shd w:val="clear" w:color="auto" w:fill="FFFFFF"/>
        </w:rPr>
        <w:t xml:space="preserve"> Provisions not inconsistent with law regarding:</w:t>
      </w:r>
    </w:p>
    <w:p w14:paraId="79C29663"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(A) Managing the business and regulating the affairs of the corporation;</w:t>
      </w:r>
    </w:p>
    <w:p w14:paraId="3910422F"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(B) Defining, limiting and regulating the powers of the corporation, its board of directors and shareholders; or</w:t>
      </w:r>
    </w:p>
    <w:p w14:paraId="3FC7E668"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(C) The imposition of personal liability on shareholders for the debts of the corporation to a specified extent and upon specified conditions;</w:t>
      </w:r>
    </w:p>
    <w:p w14:paraId="72DEFBBF" w14:textId="7151A4A7" w:rsidR="008D57BC" w:rsidRPr="00804B47" w:rsidRDefault="008D57BC" w:rsidP="008D57BC">
      <w:pPr>
        <w:pStyle w:val="SectionBody"/>
        <w:rPr>
          <w:rFonts w:cs="Arial"/>
          <w:color w:val="auto"/>
          <w:shd w:val="clear" w:color="auto" w:fill="FFFFFF"/>
        </w:rPr>
      </w:pPr>
      <w:r w:rsidRPr="00804B47">
        <w:rPr>
          <w:rFonts w:cs="Arial"/>
          <w:strike/>
          <w:color w:val="auto"/>
          <w:shd w:val="clear" w:color="auto" w:fill="FFFFFF"/>
        </w:rPr>
        <w:t>(3)</w:t>
      </w:r>
      <w:r w:rsidR="001B7600" w:rsidRPr="00804B47">
        <w:rPr>
          <w:rFonts w:cs="Arial"/>
          <w:color w:val="auto"/>
          <w:shd w:val="clear" w:color="auto" w:fill="FFFFFF"/>
        </w:rPr>
        <w:t xml:space="preserve"> </w:t>
      </w:r>
      <w:r w:rsidR="001B7600" w:rsidRPr="00804B47">
        <w:rPr>
          <w:rFonts w:cs="Arial"/>
          <w:color w:val="auto"/>
          <w:u w:val="single"/>
          <w:shd w:val="clear" w:color="auto" w:fill="FFFFFF"/>
        </w:rPr>
        <w:t>(4)</w:t>
      </w:r>
      <w:r w:rsidRPr="00804B47">
        <w:rPr>
          <w:rFonts w:cs="Arial"/>
          <w:color w:val="auto"/>
          <w:shd w:val="clear" w:color="auto" w:fill="FFFFFF"/>
        </w:rPr>
        <w:t xml:space="preserve"> Any provision that, under this chapter, is required or permitted to be set forth in the bylaws;</w:t>
      </w:r>
    </w:p>
    <w:p w14:paraId="6F6CB1AA" w14:textId="6133F48F" w:rsidR="008D57BC" w:rsidRPr="00804B47" w:rsidRDefault="008D57BC" w:rsidP="008D57BC">
      <w:pPr>
        <w:pStyle w:val="SectionBody"/>
        <w:rPr>
          <w:rFonts w:cs="Arial"/>
          <w:color w:val="auto"/>
          <w:shd w:val="clear" w:color="auto" w:fill="FFFFFF"/>
        </w:rPr>
      </w:pPr>
      <w:r w:rsidRPr="00804B47">
        <w:rPr>
          <w:rFonts w:cs="Arial"/>
          <w:strike/>
          <w:color w:val="auto"/>
          <w:shd w:val="clear" w:color="auto" w:fill="FFFFFF"/>
        </w:rPr>
        <w:t>(4)</w:t>
      </w:r>
      <w:r w:rsidR="001B7600" w:rsidRPr="00804B47">
        <w:rPr>
          <w:rFonts w:cs="Arial"/>
          <w:color w:val="auto"/>
          <w:shd w:val="clear" w:color="auto" w:fill="FFFFFF"/>
        </w:rPr>
        <w:t xml:space="preserve"> </w:t>
      </w:r>
      <w:r w:rsidR="001B7600" w:rsidRPr="00804B47">
        <w:rPr>
          <w:rFonts w:cs="Arial"/>
          <w:color w:val="auto"/>
          <w:u w:val="single"/>
          <w:shd w:val="clear" w:color="auto" w:fill="FFFFFF"/>
        </w:rPr>
        <w:t>(5)</w:t>
      </w:r>
      <w:r w:rsidRPr="00804B47">
        <w:rPr>
          <w:rFonts w:cs="Arial"/>
          <w:color w:val="auto"/>
          <w:shd w:val="clear" w:color="auto" w:fill="FFFFFF"/>
        </w:rPr>
        <w:t xml:space="preserve"> A provision eliminating or limiting the personal liability of a director to the corporation or its stockholders for monetary damages for breach of fiduciary duty as a director: Provided, That a provision may not eliminate or limit the liability of a director: (A) For any breach of the director's duty of loyalty to the corporation or its stockholders; (B) for acts or omissions not in good faith or which involve intentional misconduct or a knowing violation of law; (C) under </w:t>
      </w:r>
      <w:r w:rsidR="001218A7" w:rsidRPr="00804B47">
        <w:rPr>
          <w:rFonts w:cs="Times New Roman"/>
          <w:bCs/>
          <w:color w:val="auto"/>
        </w:rPr>
        <w:t xml:space="preserve">§31E-8-833 of this code </w:t>
      </w:r>
      <w:r w:rsidRPr="00804B47">
        <w:rPr>
          <w:rFonts w:cs="Arial"/>
          <w:color w:val="auto"/>
          <w:shd w:val="clear" w:color="auto" w:fill="FFFFFF"/>
        </w:rPr>
        <w:t>for unlawful distributions; or (D) for any transaction from which the director derived an improper personal benefit. No provision may eliminate or limit the liability of a director for any act or omission occurring prior to the date when that provision becomes effective; and</w:t>
      </w:r>
    </w:p>
    <w:p w14:paraId="37E8BA86" w14:textId="69B507E8" w:rsidR="008D57BC" w:rsidRPr="00804B47" w:rsidRDefault="008D57BC" w:rsidP="008D57BC">
      <w:pPr>
        <w:pStyle w:val="SectionBody"/>
        <w:rPr>
          <w:rFonts w:cs="Arial"/>
          <w:color w:val="auto"/>
          <w:shd w:val="clear" w:color="auto" w:fill="FFFFFF"/>
        </w:rPr>
      </w:pPr>
      <w:r w:rsidRPr="00804B47">
        <w:rPr>
          <w:rFonts w:cs="Arial"/>
          <w:strike/>
          <w:color w:val="auto"/>
          <w:shd w:val="clear" w:color="auto" w:fill="FFFFFF"/>
        </w:rPr>
        <w:t>(5)</w:t>
      </w:r>
      <w:r w:rsidR="001B7600" w:rsidRPr="00804B47">
        <w:rPr>
          <w:rFonts w:cs="Arial"/>
          <w:color w:val="auto"/>
          <w:shd w:val="clear" w:color="auto" w:fill="FFFFFF"/>
        </w:rPr>
        <w:t xml:space="preserve"> </w:t>
      </w:r>
      <w:r w:rsidR="001B7600" w:rsidRPr="00804B47">
        <w:rPr>
          <w:rFonts w:cs="Arial"/>
          <w:color w:val="auto"/>
          <w:u w:val="single"/>
          <w:shd w:val="clear" w:color="auto" w:fill="FFFFFF"/>
        </w:rPr>
        <w:t>(6)</w:t>
      </w:r>
      <w:r w:rsidRPr="00804B47">
        <w:rPr>
          <w:rFonts w:cs="Arial"/>
          <w:color w:val="auto"/>
          <w:shd w:val="clear" w:color="auto" w:fill="FFFFFF"/>
        </w:rPr>
        <w:t xml:space="preserve"> A provision permitting or making obligatory indemnification of a director for liability as that term is defined in </w:t>
      </w:r>
      <w:r w:rsidR="003A25FF" w:rsidRPr="00804B47">
        <w:rPr>
          <w:rFonts w:cs="Times New Roman"/>
          <w:bCs/>
          <w:color w:val="auto"/>
        </w:rPr>
        <w:t xml:space="preserve">§31D-8-850 of this code </w:t>
      </w:r>
      <w:r w:rsidRPr="00804B47">
        <w:rPr>
          <w:rFonts w:cs="Arial"/>
          <w:color w:val="auto"/>
          <w:shd w:val="clear" w:color="auto" w:fill="FFFFFF"/>
        </w:rPr>
        <w:t xml:space="preserve">to any person for any action taken, or any failure </w:t>
      </w:r>
      <w:r w:rsidRPr="00804B47">
        <w:rPr>
          <w:rFonts w:cs="Arial"/>
          <w:color w:val="auto"/>
          <w:shd w:val="clear" w:color="auto" w:fill="FFFFFF"/>
        </w:rPr>
        <w:lastRenderedPageBreak/>
        <w:t xml:space="preserve">to take any action, as a director except liability for: (A) Receipt of a financial benefit to which he or she is not entitled; (B) an intentional infliction of harm on the corporation or its shareholders; (C) a violation of </w:t>
      </w:r>
      <w:r w:rsidR="003A25FF" w:rsidRPr="00804B47">
        <w:rPr>
          <w:rFonts w:cs="Times New Roman"/>
          <w:bCs/>
          <w:color w:val="auto"/>
        </w:rPr>
        <w:t xml:space="preserve">§31D-8-833 of this code </w:t>
      </w:r>
      <w:r w:rsidRPr="00804B47">
        <w:rPr>
          <w:rFonts w:cs="Arial"/>
          <w:color w:val="auto"/>
          <w:shd w:val="clear" w:color="auto" w:fill="FFFFFF"/>
        </w:rPr>
        <w:t>for unlawful distributions; or (D) an intentional violation of criminal law.</w:t>
      </w:r>
    </w:p>
    <w:p w14:paraId="76487294" w14:textId="77777777" w:rsidR="008D57BC" w:rsidRPr="00804B47" w:rsidRDefault="008D57BC" w:rsidP="008D57BC">
      <w:pPr>
        <w:pStyle w:val="SectionBody"/>
        <w:rPr>
          <w:rFonts w:cs="Arial"/>
          <w:color w:val="auto"/>
          <w:shd w:val="clear" w:color="auto" w:fill="FFFFFF"/>
        </w:rPr>
      </w:pPr>
      <w:r w:rsidRPr="00804B47">
        <w:rPr>
          <w:rFonts w:cs="Arial"/>
          <w:color w:val="auto"/>
          <w:shd w:val="clear" w:color="auto" w:fill="FFFFFF"/>
        </w:rPr>
        <w:t>(c) The articles of incorporation need not set forth any of the corporate powers enumerated in this chapter.</w:t>
      </w:r>
    </w:p>
    <w:p w14:paraId="6C32304D" w14:textId="4951FF54" w:rsidR="001B7600" w:rsidRPr="00804B47" w:rsidRDefault="001B7600" w:rsidP="00E914F2">
      <w:pPr>
        <w:pStyle w:val="ChapterHeading"/>
        <w:rPr>
          <w:color w:val="auto"/>
        </w:rPr>
      </w:pPr>
      <w:r w:rsidRPr="00804B47">
        <w:rPr>
          <w:color w:val="auto"/>
        </w:rPr>
        <w:t>CHAPTER 31E. WEST VIRGINIA NONPROFIT CORPORATION ACT.</w:t>
      </w:r>
    </w:p>
    <w:p w14:paraId="3A2788A2" w14:textId="44EC46D0" w:rsidR="008D57BC" w:rsidRPr="00804B47" w:rsidRDefault="008D57BC" w:rsidP="00E914F2">
      <w:pPr>
        <w:pStyle w:val="ArticleHeading"/>
        <w:rPr>
          <w:color w:val="auto"/>
        </w:rPr>
      </w:pPr>
      <w:r w:rsidRPr="00804B47">
        <w:rPr>
          <w:color w:val="auto"/>
        </w:rPr>
        <w:t>ARTICLE 2. INCORPORATION.</w:t>
      </w:r>
    </w:p>
    <w:p w14:paraId="19B16F08" w14:textId="54AEEBF2" w:rsidR="008D57BC" w:rsidRPr="00804B47" w:rsidRDefault="008D57BC" w:rsidP="00E914F2">
      <w:pPr>
        <w:pStyle w:val="SectionHeading"/>
        <w:rPr>
          <w:color w:val="auto"/>
        </w:rPr>
      </w:pPr>
      <w:r w:rsidRPr="00804B47">
        <w:rPr>
          <w:color w:val="auto"/>
        </w:rPr>
        <w:t>§31</w:t>
      </w:r>
      <w:r w:rsidR="001B7600" w:rsidRPr="00804B47">
        <w:rPr>
          <w:color w:val="auto"/>
        </w:rPr>
        <w:t>E-2-2</w:t>
      </w:r>
      <w:r w:rsidRPr="00804B47">
        <w:rPr>
          <w:color w:val="auto"/>
        </w:rPr>
        <w:t xml:space="preserve">02. </w:t>
      </w:r>
      <w:r w:rsidR="001B7600" w:rsidRPr="00804B47">
        <w:rPr>
          <w:color w:val="auto"/>
        </w:rPr>
        <w:t>Articles of incorporation</w:t>
      </w:r>
      <w:r w:rsidRPr="00804B47">
        <w:rPr>
          <w:color w:val="auto"/>
        </w:rPr>
        <w:t>.</w:t>
      </w:r>
    </w:p>
    <w:p w14:paraId="44FD1A94" w14:textId="77777777" w:rsidR="00197322" w:rsidRPr="00804B47" w:rsidRDefault="00197322" w:rsidP="001B7600">
      <w:pPr>
        <w:pStyle w:val="SectionBody"/>
        <w:rPr>
          <w:rFonts w:cs="Arial"/>
          <w:color w:val="auto"/>
          <w:shd w:val="clear" w:color="auto" w:fill="FFFFFF"/>
        </w:rPr>
        <w:sectPr w:rsidR="00197322" w:rsidRPr="00804B47" w:rsidSect="00FD4177">
          <w:type w:val="continuous"/>
          <w:pgSz w:w="12240" w:h="15840" w:code="1"/>
          <w:pgMar w:top="1440" w:right="1440" w:bottom="1440" w:left="1440" w:header="720" w:footer="720" w:gutter="0"/>
          <w:lnNumType w:countBy="1" w:restart="newSection"/>
          <w:cols w:space="720"/>
          <w:docGrid w:linePitch="360"/>
        </w:sectPr>
      </w:pPr>
    </w:p>
    <w:p w14:paraId="61A9708A" w14:textId="48ECF19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(a) The articles of incorporation must set forth:</w:t>
      </w:r>
    </w:p>
    <w:p w14:paraId="3C4F3ECA" w14:textId="4D51CA33"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 xml:space="preserve">(1) A corporate name for the corporation that satisfies the requirements of </w:t>
      </w:r>
      <w:r w:rsidR="00FF034B" w:rsidRPr="00804B47">
        <w:rPr>
          <w:rFonts w:cs="Times New Roman"/>
          <w:bCs/>
          <w:color w:val="auto"/>
        </w:rPr>
        <w:t>§31E-4-401 of this code</w:t>
      </w:r>
      <w:r w:rsidRPr="00804B47">
        <w:rPr>
          <w:rFonts w:cs="Arial"/>
          <w:color w:val="auto"/>
          <w:shd w:val="clear" w:color="auto" w:fill="FFFFFF"/>
        </w:rPr>
        <w:t>;</w:t>
      </w:r>
    </w:p>
    <w:p w14:paraId="4728B15C"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(2) A statement that the corporation is nonprofit and that the corporation may not have or issue shares of stock or make distributions;</w:t>
      </w:r>
    </w:p>
    <w:p w14:paraId="7F28F86D" w14:textId="0266935A"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 xml:space="preserve">(3) Whether the corporation is to have members and, if it is to have members, the provisions required by </w:t>
      </w:r>
      <w:r w:rsidR="00526C51" w:rsidRPr="00804B47">
        <w:rPr>
          <w:rFonts w:cs="Times New Roman"/>
          <w:bCs/>
          <w:color w:val="auto"/>
        </w:rPr>
        <w:t xml:space="preserve">§31E-6-601 of this code </w:t>
      </w:r>
      <w:r w:rsidRPr="00804B47">
        <w:rPr>
          <w:rFonts w:cs="Arial"/>
          <w:color w:val="auto"/>
          <w:shd w:val="clear" w:color="auto" w:fill="FFFFFF"/>
        </w:rPr>
        <w:t>to be set forth in the certificate of incorporation;</w:t>
      </w:r>
    </w:p>
    <w:p w14:paraId="61CF5DEA"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(4) The mailing address of the corporation's initial registered office, if any, and the name of its initial registered agent at that office, if any;</w:t>
      </w:r>
    </w:p>
    <w:p w14:paraId="6B52BEA2"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(5) The name and address of each incorporator;</w:t>
      </w:r>
    </w:p>
    <w:p w14:paraId="60684AE1"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(6) The mailing address of the corporation's principal office; and</w:t>
      </w:r>
    </w:p>
    <w:p w14:paraId="1C0D87A9"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(7) An e-mail address where informational notices and reminders of annual filings may be sent, unless there is a technical inability to comply.</w:t>
      </w:r>
    </w:p>
    <w:p w14:paraId="4E1A23C7"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(b) The articles of incorporation may set forth:</w:t>
      </w:r>
    </w:p>
    <w:p w14:paraId="5BDB6AC6"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(1) The names and addresses of the individuals who are to serve as the initial directors;</w:t>
      </w:r>
    </w:p>
    <w:p w14:paraId="14255E42"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 xml:space="preserve">(2) </w:t>
      </w:r>
      <w:r w:rsidRPr="00804B47">
        <w:rPr>
          <w:rFonts w:cs="Arial"/>
          <w:color w:val="auto"/>
          <w:u w:val="single"/>
          <w:shd w:val="clear" w:color="auto" w:fill="FFFFFF"/>
        </w:rPr>
        <w:t xml:space="preserve">A public telephone number for the corporation, unless one is not available or desired </w:t>
      </w:r>
      <w:r w:rsidRPr="00804B47">
        <w:rPr>
          <w:rFonts w:cs="Arial"/>
          <w:color w:val="auto"/>
          <w:u w:val="single"/>
          <w:shd w:val="clear" w:color="auto" w:fill="FFFFFF"/>
        </w:rPr>
        <w:lastRenderedPageBreak/>
        <w:t>to be made available to the public; and</w:t>
      </w:r>
    </w:p>
    <w:p w14:paraId="0B9C13D6" w14:textId="3DF9C5D6" w:rsidR="001B7600" w:rsidRPr="00804B47" w:rsidRDefault="001B7600" w:rsidP="001B7600">
      <w:pPr>
        <w:pStyle w:val="SectionBody"/>
        <w:rPr>
          <w:rFonts w:cs="Arial"/>
          <w:color w:val="auto"/>
          <w:shd w:val="clear" w:color="auto" w:fill="FFFFFF"/>
        </w:rPr>
      </w:pPr>
      <w:r w:rsidRPr="00804B47">
        <w:rPr>
          <w:rFonts w:cs="Arial"/>
          <w:strike/>
          <w:color w:val="auto"/>
          <w:shd w:val="clear" w:color="auto" w:fill="FFFFFF"/>
        </w:rPr>
        <w:t>(2)</w:t>
      </w:r>
      <w:r w:rsidRPr="00804B47">
        <w:rPr>
          <w:rFonts w:cs="Arial"/>
          <w:color w:val="auto"/>
          <w:shd w:val="clear" w:color="auto" w:fill="FFFFFF"/>
        </w:rPr>
        <w:t xml:space="preserve"> </w:t>
      </w:r>
      <w:r w:rsidRPr="00804B47">
        <w:rPr>
          <w:rFonts w:cs="Arial"/>
          <w:color w:val="auto"/>
          <w:u w:val="single"/>
          <w:shd w:val="clear" w:color="auto" w:fill="FFFFFF"/>
        </w:rPr>
        <w:t>(3)</w:t>
      </w:r>
      <w:r w:rsidRPr="00804B47">
        <w:rPr>
          <w:rFonts w:cs="Arial"/>
          <w:color w:val="auto"/>
          <w:shd w:val="clear" w:color="auto" w:fill="FFFFFF"/>
        </w:rPr>
        <w:t xml:space="preserve"> Provisions not inconsistent with law regarding:</w:t>
      </w:r>
    </w:p>
    <w:p w14:paraId="7DB1AD6A"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(A) Managing and regulating the affairs of the corporation; or</w:t>
      </w:r>
    </w:p>
    <w:p w14:paraId="2456AFF3" w14:textId="77777777" w:rsidR="001B7600" w:rsidRPr="00804B47" w:rsidRDefault="001B7600" w:rsidP="001B7600">
      <w:pPr>
        <w:pStyle w:val="SectionBody"/>
        <w:rPr>
          <w:rFonts w:cs="Arial"/>
          <w:color w:val="auto"/>
          <w:shd w:val="clear" w:color="auto" w:fill="FFFFFF"/>
        </w:rPr>
      </w:pPr>
      <w:r w:rsidRPr="00804B47">
        <w:rPr>
          <w:rFonts w:cs="Arial"/>
          <w:color w:val="auto"/>
          <w:shd w:val="clear" w:color="auto" w:fill="FFFFFF"/>
        </w:rPr>
        <w:t>(B) Defining, limiting and regulating the powers of the corporation, its board of directors and members or any class of members;</w:t>
      </w:r>
    </w:p>
    <w:p w14:paraId="2CA8BB3F" w14:textId="7595D90A" w:rsidR="001B7600" w:rsidRPr="00804B47" w:rsidRDefault="001B7600" w:rsidP="001B7600">
      <w:pPr>
        <w:pStyle w:val="SectionBody"/>
        <w:rPr>
          <w:rFonts w:cs="Arial"/>
          <w:color w:val="auto"/>
          <w:shd w:val="clear" w:color="auto" w:fill="FFFFFF"/>
        </w:rPr>
      </w:pPr>
      <w:r w:rsidRPr="00804B47">
        <w:rPr>
          <w:rFonts w:cs="Arial"/>
          <w:strike/>
          <w:color w:val="auto"/>
          <w:shd w:val="clear" w:color="auto" w:fill="FFFFFF"/>
        </w:rPr>
        <w:t>(3)</w:t>
      </w:r>
      <w:r w:rsidRPr="00804B47">
        <w:rPr>
          <w:rFonts w:cs="Arial"/>
          <w:color w:val="auto"/>
          <w:shd w:val="clear" w:color="auto" w:fill="FFFFFF"/>
        </w:rPr>
        <w:t xml:space="preserve"> </w:t>
      </w:r>
      <w:r w:rsidRPr="00804B47">
        <w:rPr>
          <w:rFonts w:cs="Arial"/>
          <w:color w:val="auto"/>
          <w:u w:val="single"/>
          <w:shd w:val="clear" w:color="auto" w:fill="FFFFFF"/>
        </w:rPr>
        <w:t>(4)</w:t>
      </w:r>
      <w:r w:rsidRPr="00804B47">
        <w:rPr>
          <w:rFonts w:cs="Arial"/>
          <w:color w:val="auto"/>
          <w:shd w:val="clear" w:color="auto" w:fill="FFFFFF"/>
        </w:rPr>
        <w:t xml:space="preserve"> Any provision that under this chapter is required or permitted to be set forth in the bylaws;</w:t>
      </w:r>
    </w:p>
    <w:p w14:paraId="60241BAE" w14:textId="729379A3" w:rsidR="001B7600" w:rsidRPr="00804B47" w:rsidRDefault="001B7600" w:rsidP="001B7600">
      <w:pPr>
        <w:pStyle w:val="SectionBody"/>
        <w:rPr>
          <w:rFonts w:cs="Arial"/>
          <w:color w:val="auto"/>
          <w:shd w:val="clear" w:color="auto" w:fill="FFFFFF"/>
        </w:rPr>
      </w:pPr>
      <w:r w:rsidRPr="00804B47">
        <w:rPr>
          <w:rFonts w:cs="Arial"/>
          <w:strike/>
          <w:color w:val="auto"/>
          <w:shd w:val="clear" w:color="auto" w:fill="FFFFFF"/>
        </w:rPr>
        <w:t>(4)</w:t>
      </w:r>
      <w:r w:rsidRPr="00804B47">
        <w:rPr>
          <w:rFonts w:cs="Arial"/>
          <w:color w:val="auto"/>
          <w:shd w:val="clear" w:color="auto" w:fill="FFFFFF"/>
        </w:rPr>
        <w:t xml:space="preserve"> </w:t>
      </w:r>
      <w:r w:rsidRPr="00804B47">
        <w:rPr>
          <w:rFonts w:cs="Arial"/>
          <w:color w:val="auto"/>
          <w:u w:val="single"/>
          <w:shd w:val="clear" w:color="auto" w:fill="FFFFFF"/>
        </w:rPr>
        <w:t>(5)</w:t>
      </w:r>
      <w:r w:rsidRPr="00804B47">
        <w:rPr>
          <w:rFonts w:cs="Arial"/>
          <w:color w:val="auto"/>
          <w:shd w:val="clear" w:color="auto" w:fill="FFFFFF"/>
        </w:rPr>
        <w:t xml:space="preserve"> A provision eliminating or limiting the personal liability of a director to the corporation or its members for monetary damages for any action taken, or any failure to take any action, as a director or member, except liability for: (A) The amount of a financial benefit received by a director or member to which he or she is not entitled; (B) an intentional infliction of harm on the corporation or the members; (C) a violation of </w:t>
      </w:r>
      <w:r w:rsidR="00E914F2" w:rsidRPr="00804B47">
        <w:rPr>
          <w:rFonts w:cs="Times New Roman"/>
          <w:bCs/>
          <w:color w:val="auto"/>
        </w:rPr>
        <w:t xml:space="preserve">§31E-8-833 of this code </w:t>
      </w:r>
      <w:r w:rsidRPr="00804B47">
        <w:rPr>
          <w:rFonts w:cs="Arial"/>
          <w:color w:val="auto"/>
          <w:shd w:val="clear" w:color="auto" w:fill="FFFFFF"/>
        </w:rPr>
        <w:t>regarding unlawful distributions; or (D) an intentional violation of criminal law; and</w:t>
      </w:r>
    </w:p>
    <w:p w14:paraId="6446BA1A" w14:textId="37F86FEB" w:rsidR="001B7600" w:rsidRPr="00804B47" w:rsidRDefault="001B7600" w:rsidP="001B7600">
      <w:pPr>
        <w:pStyle w:val="SectionBody"/>
        <w:rPr>
          <w:rFonts w:cs="Arial"/>
          <w:color w:val="auto"/>
          <w:shd w:val="clear" w:color="auto" w:fill="FFFFFF"/>
        </w:rPr>
      </w:pPr>
      <w:r w:rsidRPr="00804B47">
        <w:rPr>
          <w:rFonts w:cs="Arial"/>
          <w:strike/>
          <w:color w:val="auto"/>
          <w:shd w:val="clear" w:color="auto" w:fill="FFFFFF"/>
        </w:rPr>
        <w:t>(5)</w:t>
      </w:r>
      <w:r w:rsidRPr="00804B47">
        <w:rPr>
          <w:rFonts w:cs="Arial"/>
          <w:color w:val="auto"/>
          <w:shd w:val="clear" w:color="auto" w:fill="FFFFFF"/>
        </w:rPr>
        <w:t xml:space="preserve"> </w:t>
      </w:r>
      <w:r w:rsidRPr="00804B47">
        <w:rPr>
          <w:rFonts w:cs="Arial"/>
          <w:color w:val="auto"/>
          <w:u w:val="single"/>
          <w:shd w:val="clear" w:color="auto" w:fill="FFFFFF"/>
        </w:rPr>
        <w:t>(6)</w:t>
      </w:r>
      <w:r w:rsidRPr="00804B47">
        <w:rPr>
          <w:rFonts w:cs="Arial"/>
          <w:color w:val="auto"/>
          <w:shd w:val="clear" w:color="auto" w:fill="FFFFFF"/>
        </w:rPr>
        <w:t xml:space="preserve"> A provision permitting or making obligatory indemnification of a director for liability as that term is defined in </w:t>
      </w:r>
      <w:r w:rsidR="00E914F2" w:rsidRPr="00804B47">
        <w:rPr>
          <w:rFonts w:cs="Times New Roman"/>
          <w:bCs/>
          <w:color w:val="auto"/>
        </w:rPr>
        <w:t>§31E-8-850 of this code</w:t>
      </w:r>
      <w:r w:rsidRPr="00804B47">
        <w:rPr>
          <w:rFonts w:cs="Arial"/>
          <w:color w:val="auto"/>
          <w:shd w:val="clear" w:color="auto" w:fill="FFFFFF"/>
        </w:rPr>
        <w:t xml:space="preserve"> to any person for any action taken, or any failure to take any action, as a director, except liability for: (A) Receipt of a financial benefit to which he or she is not entitled; (B) an intentional infliction of harm on the corporation or its members; (C) a violation of </w:t>
      </w:r>
      <w:r w:rsidR="00E914F2" w:rsidRPr="00804B47">
        <w:rPr>
          <w:rFonts w:cs="Times New Roman"/>
          <w:bCs/>
          <w:color w:val="auto"/>
        </w:rPr>
        <w:t xml:space="preserve">§31E-8-833 of this code </w:t>
      </w:r>
      <w:r w:rsidRPr="00804B47">
        <w:rPr>
          <w:rFonts w:cs="Arial"/>
          <w:color w:val="auto"/>
          <w:shd w:val="clear" w:color="auto" w:fill="FFFFFF"/>
        </w:rPr>
        <w:t>for unlawful distributions; or (D) an intentional violation of criminal law.</w:t>
      </w:r>
    </w:p>
    <w:p w14:paraId="21843041" w14:textId="31DCFE57" w:rsidR="007D07F0" w:rsidRPr="00804B47" w:rsidRDefault="001B7600" w:rsidP="001B7600">
      <w:pPr>
        <w:pStyle w:val="SectionBody"/>
        <w:rPr>
          <w:rFonts w:cs="Arial"/>
          <w:color w:val="auto"/>
          <w:shd w:val="clear" w:color="auto" w:fill="FFFFFF"/>
        </w:rPr>
      </w:pPr>
      <w:r w:rsidRPr="00804B47">
        <w:rPr>
          <w:rFonts w:cs="Arial"/>
          <w:color w:val="auto"/>
          <w:shd w:val="clear" w:color="auto" w:fill="FFFFFF"/>
        </w:rPr>
        <w:t>(c) The articles of incorporation need not set forth any of the corporate powers enumerated in this chapter.</w:t>
      </w:r>
    </w:p>
    <w:p w14:paraId="264B0A86" w14:textId="782F2532" w:rsidR="001B7600" w:rsidRPr="00804B47" w:rsidRDefault="001B7600" w:rsidP="00E914F2">
      <w:pPr>
        <w:pStyle w:val="ChapterHeading"/>
        <w:rPr>
          <w:color w:val="auto"/>
        </w:rPr>
      </w:pPr>
      <w:r w:rsidRPr="00804B47">
        <w:rPr>
          <w:color w:val="auto"/>
        </w:rPr>
        <w:t>CHAPTER 47. REGULATION OF TRADE</w:t>
      </w:r>
      <w:r w:rsidR="00A719A3" w:rsidRPr="00804B47">
        <w:rPr>
          <w:color w:val="auto"/>
        </w:rPr>
        <w:t>.</w:t>
      </w:r>
    </w:p>
    <w:p w14:paraId="27DF7BB1" w14:textId="2DC0E904" w:rsidR="001B7600" w:rsidRPr="00804B47" w:rsidRDefault="001B7600" w:rsidP="00E914F2">
      <w:pPr>
        <w:pStyle w:val="ArticleHeading"/>
        <w:rPr>
          <w:color w:val="auto"/>
        </w:rPr>
      </w:pPr>
      <w:r w:rsidRPr="00804B47">
        <w:rPr>
          <w:color w:val="auto"/>
        </w:rPr>
        <w:t>ARTICLE 9. UNIFORM LIMITED PARTNERSHIP ACT.</w:t>
      </w:r>
    </w:p>
    <w:p w14:paraId="4398F3F1" w14:textId="0318BE13" w:rsidR="001B7600" w:rsidRPr="00804B47" w:rsidRDefault="001B7600" w:rsidP="00E914F2">
      <w:pPr>
        <w:pStyle w:val="SectionHeading"/>
        <w:rPr>
          <w:color w:val="auto"/>
        </w:rPr>
      </w:pPr>
      <w:r w:rsidRPr="00804B47">
        <w:rPr>
          <w:color w:val="auto"/>
        </w:rPr>
        <w:t>§</w:t>
      </w:r>
      <w:r w:rsidR="00A719A3" w:rsidRPr="00804B47">
        <w:rPr>
          <w:color w:val="auto"/>
        </w:rPr>
        <w:t>47-9-8. Certificate and formation of limited partnership.</w:t>
      </w:r>
    </w:p>
    <w:p w14:paraId="4664188B" w14:textId="77777777" w:rsidR="00197322" w:rsidRPr="00804B47" w:rsidRDefault="00197322" w:rsidP="00A719A3">
      <w:pPr>
        <w:pStyle w:val="SectionBody"/>
        <w:rPr>
          <w:rFonts w:cs="Arial"/>
          <w:color w:val="auto"/>
          <w:shd w:val="clear" w:color="auto" w:fill="FFFFFF"/>
        </w:rPr>
        <w:sectPr w:rsidR="00197322" w:rsidRPr="00804B47" w:rsidSect="00FD4177">
          <w:type w:val="continuous"/>
          <w:pgSz w:w="12240" w:h="15840" w:code="1"/>
          <w:pgMar w:top="1440" w:right="1440" w:bottom="1440" w:left="1440" w:header="720" w:footer="720" w:gutter="0"/>
          <w:lnNumType w:countBy="1" w:restart="newSection"/>
          <w:cols w:space="720"/>
          <w:docGrid w:linePitch="360"/>
        </w:sectPr>
      </w:pPr>
    </w:p>
    <w:p w14:paraId="2CDD88E4" w14:textId="45180AD3"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 xml:space="preserve">(a) In order to form a limited partnership, two or more persons must execute a certificate </w:t>
      </w:r>
      <w:r w:rsidRPr="00804B47">
        <w:rPr>
          <w:rFonts w:cs="Arial"/>
          <w:color w:val="auto"/>
          <w:shd w:val="clear" w:color="auto" w:fill="FFFFFF"/>
        </w:rPr>
        <w:lastRenderedPageBreak/>
        <w:t>of limited partnership. The certificate shall be filed in the office of the Secretary of State and set forth:</w:t>
      </w:r>
    </w:p>
    <w:p w14:paraId="49D95224"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 The name of the limited partnership;</w:t>
      </w:r>
    </w:p>
    <w:p w14:paraId="31311B93"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(2) The general character of its business;</w:t>
      </w:r>
    </w:p>
    <w:p w14:paraId="43FBB0D7"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(3) The mailing address of the principal office and the name and address of the agent for service of process, if any;</w:t>
      </w:r>
    </w:p>
    <w:p w14:paraId="2E0502AE" w14:textId="26FE4AB1"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 xml:space="preserve">(4) The name and the business address of each general partner; </w:t>
      </w:r>
      <w:r w:rsidRPr="00804B47">
        <w:rPr>
          <w:rFonts w:cs="Arial"/>
          <w:strike/>
          <w:color w:val="auto"/>
          <w:shd w:val="clear" w:color="auto" w:fill="FFFFFF"/>
        </w:rPr>
        <w:t>and</w:t>
      </w:r>
    </w:p>
    <w:p w14:paraId="048440DF" w14:textId="0717180E"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 xml:space="preserve">(5) </w:t>
      </w:r>
      <w:r w:rsidRPr="00804B47">
        <w:rPr>
          <w:rFonts w:cs="Arial"/>
          <w:color w:val="auto"/>
          <w:u w:val="single"/>
          <w:shd w:val="clear" w:color="auto" w:fill="FFFFFF"/>
        </w:rPr>
        <w:t>A public telephone number for the limited partnership, unless one is not available or desired to be made available to the public; and</w:t>
      </w:r>
    </w:p>
    <w:p w14:paraId="11449E70" w14:textId="7741A282" w:rsidR="00A719A3" w:rsidRPr="00804B47" w:rsidRDefault="00A719A3" w:rsidP="00A719A3">
      <w:pPr>
        <w:pStyle w:val="SectionBody"/>
        <w:rPr>
          <w:rFonts w:cs="Arial"/>
          <w:color w:val="auto"/>
          <w:shd w:val="clear" w:color="auto" w:fill="FFFFFF"/>
        </w:rPr>
      </w:pPr>
      <w:r w:rsidRPr="00804B47">
        <w:rPr>
          <w:rFonts w:cs="Arial"/>
          <w:strike/>
          <w:color w:val="auto"/>
          <w:shd w:val="clear" w:color="auto" w:fill="FFFFFF"/>
        </w:rPr>
        <w:t>(5)</w:t>
      </w:r>
      <w:r w:rsidRPr="00804B47">
        <w:rPr>
          <w:rFonts w:cs="Arial"/>
          <w:color w:val="auto"/>
          <w:shd w:val="clear" w:color="auto" w:fill="FFFFFF"/>
        </w:rPr>
        <w:t xml:space="preserve"> </w:t>
      </w:r>
      <w:r w:rsidRPr="00804B47">
        <w:rPr>
          <w:rFonts w:cs="Arial"/>
          <w:color w:val="auto"/>
          <w:u w:val="single"/>
          <w:shd w:val="clear" w:color="auto" w:fill="FFFFFF"/>
        </w:rPr>
        <w:t>(6)</w:t>
      </w:r>
      <w:r w:rsidRPr="00804B47">
        <w:rPr>
          <w:rFonts w:cs="Arial"/>
          <w:color w:val="auto"/>
          <w:shd w:val="clear" w:color="auto" w:fill="FFFFFF"/>
        </w:rPr>
        <w:t xml:space="preserve"> Any other matters the general partners determine to include therein.</w:t>
      </w:r>
    </w:p>
    <w:p w14:paraId="107EDE45"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(b) A limited partnership is formed at the time of the filing of the certificate of limited partnership in the office of the Secretary of State or at any later time specified in the certificate of limited partnership if, in either case, there has been substantial compliance with the requirements of this section.</w:t>
      </w:r>
    </w:p>
    <w:p w14:paraId="6E40AB95" w14:textId="50D5ED1A" w:rsidR="00A719A3" w:rsidRPr="00804B47" w:rsidRDefault="00A719A3" w:rsidP="00E914F2">
      <w:pPr>
        <w:pStyle w:val="ChapterHeading"/>
        <w:rPr>
          <w:color w:val="auto"/>
        </w:rPr>
      </w:pPr>
      <w:r w:rsidRPr="00804B47">
        <w:rPr>
          <w:color w:val="auto"/>
        </w:rPr>
        <w:t>CHAPTER 59. REGULATION OF TRADE</w:t>
      </w:r>
    </w:p>
    <w:p w14:paraId="420356B5" w14:textId="7489D1D8" w:rsidR="00A719A3" w:rsidRPr="00804B47" w:rsidRDefault="00A719A3" w:rsidP="00A719A3">
      <w:pPr>
        <w:pStyle w:val="ArticleHeading"/>
        <w:rPr>
          <w:color w:val="auto"/>
        </w:rPr>
      </w:pPr>
      <w:r w:rsidRPr="00804B47">
        <w:rPr>
          <w:color w:val="auto"/>
        </w:rPr>
        <w:t>ARTICLE 1. fees and allowances.</w:t>
      </w:r>
    </w:p>
    <w:p w14:paraId="15224708" w14:textId="04FDD9F5" w:rsidR="00A719A3" w:rsidRPr="00804B47" w:rsidRDefault="00A719A3" w:rsidP="00E914F2">
      <w:pPr>
        <w:pStyle w:val="SectionHeading"/>
        <w:rPr>
          <w:color w:val="auto"/>
        </w:rPr>
      </w:pPr>
      <w:r w:rsidRPr="00804B47">
        <w:rPr>
          <w:color w:val="auto"/>
        </w:rPr>
        <w:t>§59-1-2a. Annual business fees to be paid to the Secretary of State; filing of annual reports; purchase of data.</w:t>
      </w:r>
    </w:p>
    <w:p w14:paraId="234E3CCD" w14:textId="77777777" w:rsidR="00197322" w:rsidRPr="00804B47" w:rsidRDefault="00197322" w:rsidP="00A719A3">
      <w:pPr>
        <w:pStyle w:val="SectionBody"/>
        <w:rPr>
          <w:rFonts w:cs="Arial"/>
          <w:color w:val="auto"/>
          <w:shd w:val="clear" w:color="auto" w:fill="FFFFFF"/>
        </w:rPr>
        <w:sectPr w:rsidR="00197322" w:rsidRPr="00804B47" w:rsidSect="00FD4177">
          <w:type w:val="continuous"/>
          <w:pgSz w:w="12240" w:h="15840" w:code="1"/>
          <w:pgMar w:top="1440" w:right="1440" w:bottom="1440" w:left="1440" w:header="720" w:footer="720" w:gutter="0"/>
          <w:lnNumType w:countBy="1" w:restart="newSection"/>
          <w:cols w:space="720"/>
          <w:docGrid w:linePitch="360"/>
        </w:sectPr>
      </w:pPr>
    </w:p>
    <w:p w14:paraId="19F9C03C" w14:textId="57639B6B"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(a) </w:t>
      </w:r>
      <w:r w:rsidRPr="00804B47">
        <w:rPr>
          <w:rFonts w:cs="Arial"/>
          <w:i/>
          <w:iCs/>
          <w:color w:val="auto"/>
          <w:shd w:val="clear" w:color="auto" w:fill="FFFFFF"/>
        </w:rPr>
        <w:t>Definitions</w:t>
      </w:r>
      <w:r w:rsidRPr="00804B47">
        <w:rPr>
          <w:rFonts w:cs="Arial"/>
          <w:color w:val="auto"/>
          <w:shd w:val="clear" w:color="auto" w:fill="FFFFFF"/>
        </w:rPr>
        <w:t>. — As used in this section:</w:t>
      </w:r>
    </w:p>
    <w:p w14:paraId="1D508D73"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 “Annual report fee” means the fee described in subsection (c) of this section that is to be paid to the Secretary of State each year by corporations, limited partnerships, domestic limited liability companies, and foreign limited liability companies. After June 30, 2008, any reference in this code to a fee paid to the Secretary of State for services as a statutory attorney in fact shall mean the annual report fee described in this section.</w:t>
      </w:r>
    </w:p>
    <w:p w14:paraId="364F2B7A"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 xml:space="preserve">(2) “Business activity” means all activities engaged in or caused to be engaged in with the </w:t>
      </w:r>
      <w:r w:rsidRPr="00804B47">
        <w:rPr>
          <w:rFonts w:cs="Arial"/>
          <w:color w:val="auto"/>
          <w:shd w:val="clear" w:color="auto" w:fill="FFFFFF"/>
        </w:rPr>
        <w:lastRenderedPageBreak/>
        <w:t>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1643B1BA"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(3) “Corporation” means a “domestic corporation”, a “foreign corporation”, or a “nonprofit corporation”.</w:t>
      </w:r>
    </w:p>
    <w:p w14:paraId="3E05EE35"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(4) “Deliver or delivery” means any method of delivery used in conventional commercial practice, including, but not limited to, delivery by hand, mail, commercial delivery, and electronic transmission.</w:t>
      </w:r>
    </w:p>
    <w:p w14:paraId="04904598"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(5) “Domestic corporation” means a corporation for profit, which is not a foreign corporation, incorporated under or subject to Chapter 31D of this code.</w:t>
      </w:r>
    </w:p>
    <w:p w14:paraId="2DCA7FA2"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(6) “Domestic limited liability company” means a limited liability company, which is not a foreign limited liability company, under or subject to chapter 31B of this code.</w:t>
      </w:r>
    </w:p>
    <w:p w14:paraId="4C8F3228"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(7) “Foreign corporation” means a for-profit corporation incorporated under a law other than the laws of this state.</w:t>
      </w:r>
    </w:p>
    <w:p w14:paraId="2C840D3D"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(8) “Foreign limited liability company” means a limited liability company organized under a law other than the laws of this state.</w:t>
      </w:r>
    </w:p>
    <w:p w14:paraId="60FC956E"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(9) “Limited partnership” means a partnership as defined by §47-9-1 of this code.</w:t>
      </w:r>
    </w:p>
    <w:p w14:paraId="54FD869C"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(10) “Nonprofit corporation” means a nonprofit corporation as defined by §31E-1-150 of this code.</w:t>
      </w:r>
    </w:p>
    <w:p w14:paraId="1D21ECDC"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(11) “Registration fee” means the fee for the issuance of a certificate relating to the initial registration of a corporation, limited partnership, domestic limited liability company or foreign limited liability company described in §59-1-2(a)(2) of this code. The term “initial registration” also means the date upon which the registration fee is paid.</w:t>
      </w:r>
    </w:p>
    <w:p w14:paraId="398873C3"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lastRenderedPageBreak/>
        <w:t>(12) “Veteran” means any person who has served as an active member of the armed forces of the United States, the National Guard, or a reserve component as described in 38 U. S. C. §101. Notwithstanding any provision in this code to the contrary, a veteran must be honorably discharged or under honorable conditions as described in 38 U. S. C. §101.</w:t>
      </w:r>
    </w:p>
    <w:p w14:paraId="42CDD063"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(13) “Veteran-owned business” or “Active-duty member-owned business” mean a business that meets the following criteria:</w:t>
      </w:r>
    </w:p>
    <w:p w14:paraId="6CC049EB"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(A) Is at least 51 percent unconditionally owned by one or more veterans, active-duty members of any branch of the United States military or their respective spouses; or</w:t>
      </w:r>
    </w:p>
    <w:p w14:paraId="27E0A20D"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(B) In the case of a publicly owned business, at least 51 percent of the stock is unconditionally owned by one or more veterans, active-duty members of any branch of the United States military or their respective spouses.</w:t>
      </w:r>
    </w:p>
    <w:p w14:paraId="6FB592EE"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(b) Required payment of annual report fee and filing of annual report. — After June 30, 2008, no corporation, limited partnership, domestic limited liability company, or foreign limited liability company may engage in any business activity in this state without paying the annual report fee and filing the annual report as required by this section.</w:t>
      </w:r>
    </w:p>
    <w:p w14:paraId="23D295DF"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(c) </w:t>
      </w:r>
      <w:r w:rsidRPr="00804B47">
        <w:rPr>
          <w:rFonts w:cs="Arial"/>
          <w:i/>
          <w:iCs/>
          <w:color w:val="auto"/>
          <w:shd w:val="clear" w:color="auto" w:fill="FFFFFF"/>
        </w:rPr>
        <w:t>Annual report fee</w:t>
      </w:r>
      <w:r w:rsidRPr="00804B47">
        <w:rPr>
          <w:rFonts w:cs="Arial"/>
          <w:color w:val="auto"/>
          <w:shd w:val="clear" w:color="auto" w:fill="FFFFFF"/>
        </w:rPr>
        <w:t xml:space="preserve">. — After June 30, 2008,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each year after the initial registration of the corporation, limited partnership, domestic limited liability company, or foreign limited liability company with the annual report described in subsection (d) of this section on or before the dates specified in subsection (e) of this section. The fee is due and payable each year with the annual report from corporations, limited partnerships, domestic limited liability companies, and foreign limited liability companies that paid the registration fee prior to July 1, </w:t>
      </w:r>
      <w:r w:rsidRPr="00804B47">
        <w:rPr>
          <w:rFonts w:cs="Arial"/>
          <w:color w:val="auto"/>
          <w:shd w:val="clear" w:color="auto" w:fill="FFFFFF"/>
        </w:rPr>
        <w:lastRenderedPageBreak/>
        <w:t>2008, on or before the dates specified in subsection (e) of this section. The annual report fees received by the Secretary of State pursuant to this subsection shall be deposited by the Secretary of State in the general administrative fees account established by §59-1-2 of this code.</w:t>
      </w:r>
    </w:p>
    <w:p w14:paraId="60CC4495"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(d) </w:t>
      </w:r>
      <w:r w:rsidRPr="00804B47">
        <w:rPr>
          <w:rFonts w:cs="Arial"/>
          <w:i/>
          <w:iCs/>
          <w:color w:val="auto"/>
          <w:shd w:val="clear" w:color="auto" w:fill="FFFFFF"/>
        </w:rPr>
        <w:t>Annual report</w:t>
      </w:r>
      <w:r w:rsidRPr="00804B47">
        <w:rPr>
          <w:rFonts w:cs="Arial"/>
          <w:color w:val="auto"/>
          <w:shd w:val="clear" w:color="auto" w:fill="FFFFFF"/>
        </w:rPr>
        <w:t>. —</w:t>
      </w:r>
    </w:p>
    <w:p w14:paraId="176FE74A"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 After June 30, 2008, 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limited liability company with the annual report fee described in subsection (c) of this section on or before the dates specified in subsection (e) of this section. The report is due each year from corporations, limited partnerships, domestic limited liability companies, and foreign limited liability companies that paid the registration fee prior to July 1, 2008, on or before the dates specified in subsection (e) of this section.</w:t>
      </w:r>
    </w:p>
    <w:p w14:paraId="3B08CF96" w14:textId="365A50C5"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(2)(A) The annual report shall be filed with the Secretary of State on forms provided by the Secretary of State for that purpose. The annual report shall, in the case of corporations, contain: (i)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county code in which the principal office address or mailing address of the company is located; (vii) business class code;</w:t>
      </w:r>
      <w:r w:rsidR="00730457" w:rsidRPr="00804B47">
        <w:rPr>
          <w:rFonts w:cs="Arial"/>
          <w:color w:val="auto"/>
          <w:shd w:val="clear" w:color="auto" w:fill="FFFFFF"/>
        </w:rPr>
        <w:t xml:space="preserve"> </w:t>
      </w:r>
      <w:r w:rsidR="00730457" w:rsidRPr="00804B47">
        <w:rPr>
          <w:rFonts w:cs="Arial"/>
          <w:color w:val="auto"/>
          <w:u w:val="single"/>
          <w:shd w:val="clear" w:color="auto" w:fill="FFFFFF"/>
        </w:rPr>
        <w:t>(viii) a public telephone number unless one is not available or desired to be made available to the public;</w:t>
      </w:r>
      <w:r w:rsidRPr="00804B47">
        <w:rPr>
          <w:rFonts w:cs="Arial"/>
          <w:color w:val="auto"/>
          <w:shd w:val="clear" w:color="auto" w:fill="FFFFFF"/>
        </w:rPr>
        <w:t xml:space="preserve"> and </w:t>
      </w:r>
      <w:r w:rsidRPr="00804B47">
        <w:rPr>
          <w:rFonts w:cs="Arial"/>
          <w:strike/>
          <w:color w:val="auto"/>
          <w:shd w:val="clear" w:color="auto" w:fill="FFFFFF"/>
        </w:rPr>
        <w:t>(viii)</w:t>
      </w:r>
      <w:r w:rsidR="00730457" w:rsidRPr="00804B47">
        <w:rPr>
          <w:rFonts w:cs="Arial"/>
          <w:color w:val="auto"/>
          <w:shd w:val="clear" w:color="auto" w:fill="FFFFFF"/>
        </w:rPr>
        <w:t xml:space="preserve"> </w:t>
      </w:r>
      <w:r w:rsidR="00730457" w:rsidRPr="00804B47">
        <w:rPr>
          <w:rFonts w:cs="Arial"/>
          <w:color w:val="auto"/>
          <w:u w:val="single"/>
          <w:shd w:val="clear" w:color="auto" w:fill="FFFFFF"/>
        </w:rPr>
        <w:t>(iv)</w:t>
      </w:r>
      <w:r w:rsidRPr="00804B47">
        <w:rPr>
          <w:rFonts w:cs="Arial"/>
          <w:color w:val="auto"/>
          <w:shd w:val="clear" w:color="auto" w:fill="FFFFFF"/>
        </w:rPr>
        <w:t xml:space="preserve"> any other information the Secretary of State considers appropriate.</w:t>
      </w:r>
    </w:p>
    <w:p w14:paraId="5C106ED4" w14:textId="6E991A56"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lastRenderedPageBreak/>
        <w:t xml:space="preserve">(B) Notwithstanding any other provision of law to the contrary, the Secretary of State shall, upon request of any person, disclose, with respect to corporations: (i)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w:t>
      </w:r>
      <w:r w:rsidRPr="00804B47">
        <w:rPr>
          <w:rFonts w:cs="Arial"/>
          <w:strike/>
          <w:color w:val="auto"/>
          <w:shd w:val="clear" w:color="auto" w:fill="FFFFFF"/>
        </w:rPr>
        <w:t>and</w:t>
      </w:r>
      <w:r w:rsidR="00730457" w:rsidRPr="00804B47">
        <w:rPr>
          <w:rFonts w:cs="Arial"/>
          <w:color w:val="auto"/>
          <w:shd w:val="clear" w:color="auto" w:fill="FFFFFF"/>
        </w:rPr>
        <w:t xml:space="preserve"> </w:t>
      </w:r>
      <w:r w:rsidR="00730457" w:rsidRPr="00804B47">
        <w:rPr>
          <w:rFonts w:cs="Arial"/>
          <w:color w:val="auto"/>
          <w:u w:val="single"/>
          <w:shd w:val="clear" w:color="auto" w:fill="FFFFFF"/>
        </w:rPr>
        <w:t>(vi) a public telephone number unless one was not provided to the Secretary of State; and</w:t>
      </w:r>
      <w:r w:rsidR="00730457" w:rsidRPr="00804B47">
        <w:rPr>
          <w:rFonts w:cs="Arial"/>
          <w:color w:val="auto"/>
          <w:shd w:val="clear" w:color="auto" w:fill="FFFFFF"/>
        </w:rPr>
        <w:t xml:space="preserve"> </w:t>
      </w:r>
      <w:r w:rsidRPr="00804B47">
        <w:rPr>
          <w:rFonts w:cs="Arial"/>
          <w:strike/>
          <w:color w:val="auto"/>
          <w:shd w:val="clear" w:color="auto" w:fill="FFFFFF"/>
        </w:rPr>
        <w:t>(vi)</w:t>
      </w:r>
      <w:r w:rsidRPr="00804B47">
        <w:rPr>
          <w:rFonts w:cs="Arial"/>
          <w:color w:val="auto"/>
          <w:shd w:val="clear" w:color="auto" w:fill="FFFFFF"/>
        </w:rPr>
        <w:t xml:space="preserve"> </w:t>
      </w:r>
      <w:r w:rsidR="00730457" w:rsidRPr="00804B47">
        <w:rPr>
          <w:rFonts w:cs="Arial"/>
          <w:color w:val="auto"/>
          <w:u w:val="single"/>
          <w:shd w:val="clear" w:color="auto" w:fill="FFFFFF"/>
        </w:rPr>
        <w:t>(vii)</w:t>
      </w:r>
      <w:r w:rsidR="00730457" w:rsidRPr="00804B47">
        <w:rPr>
          <w:rFonts w:cs="Arial"/>
          <w:color w:val="auto"/>
          <w:shd w:val="clear" w:color="auto" w:fill="FFFFFF"/>
        </w:rPr>
        <w:t xml:space="preserve"> </w:t>
      </w:r>
      <w:r w:rsidRPr="00804B47">
        <w:rPr>
          <w:rFonts w:cs="Arial"/>
          <w:color w:val="auto"/>
          <w:shd w:val="clear" w:color="auto" w:fill="FFFFFF"/>
        </w:rPr>
        <w:t>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7D78A3D6"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(e) </w:t>
      </w:r>
      <w:r w:rsidRPr="00804B47">
        <w:rPr>
          <w:rFonts w:cs="Arial"/>
          <w:i/>
          <w:iCs/>
          <w:color w:val="auto"/>
          <w:shd w:val="clear" w:color="auto" w:fill="FFFFFF"/>
        </w:rPr>
        <w:t>Annual reports and fees due July 1</w:t>
      </w:r>
      <w:r w:rsidRPr="00804B47">
        <w:rPr>
          <w:rFonts w:cs="Arial"/>
          <w:color w:val="auto"/>
          <w:shd w:val="clear" w:color="auto" w:fill="FFFFFF"/>
        </w:rPr>
        <w:t>. — Each domestic and foreign corporation, limited partnership, limited liability company, and foreign limited liability company shall file with the Secretary of State the annual report and pay the annual report fee by July 1 of each year.</w:t>
      </w:r>
    </w:p>
    <w:p w14:paraId="18324D5E"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(f) </w:t>
      </w:r>
      <w:r w:rsidRPr="00804B47">
        <w:rPr>
          <w:rFonts w:cs="Arial"/>
          <w:i/>
          <w:iCs/>
          <w:color w:val="auto"/>
          <w:shd w:val="clear" w:color="auto" w:fill="FFFFFF"/>
        </w:rPr>
        <w:t>Deposit of fees</w:t>
      </w:r>
      <w:r w:rsidRPr="00804B47">
        <w:rPr>
          <w:rFonts w:cs="Arial"/>
          <w:color w:val="auto"/>
          <w:shd w:val="clear" w:color="auto" w:fill="FFFFFF"/>
        </w:rPr>
        <w:t>. — The annual report fees received by the Secretary of State pursuant to this section shall be deposited by the Secretary of State in the general administrative fees account established by §59-1-2 of this code.</w:t>
      </w:r>
    </w:p>
    <w:p w14:paraId="5CCED61B"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(g)(1) </w:t>
      </w:r>
      <w:r w:rsidRPr="00804B47">
        <w:rPr>
          <w:rFonts w:cs="Arial"/>
          <w:i/>
          <w:iCs/>
          <w:color w:val="auto"/>
          <w:shd w:val="clear" w:color="auto" w:fill="FFFFFF"/>
        </w:rPr>
        <w:t>Duty to pay</w:t>
      </w:r>
      <w:r w:rsidRPr="00804B47">
        <w:rPr>
          <w:rFonts w:cs="Arial"/>
          <w:color w:val="auto"/>
          <w:shd w:val="clear" w:color="auto" w:fill="FFFFFF"/>
        </w:rPr>
        <w:t>. — It shall be the duty of each corporation, limited partnership, limited liability company, and foreign limited liability company required to pay the annual report fees imposed under this article to remit them with a properly completed annual report to the Secretary of State, and if it fails to do so it shall be subject to the late fees prescribed in subsection (h) of this section and dissolution or revocation, pursuant to this code: </w:t>
      </w:r>
      <w:r w:rsidRPr="00804B47">
        <w:rPr>
          <w:rFonts w:cs="Arial"/>
          <w:i/>
          <w:iCs/>
          <w:color w:val="auto"/>
          <w:shd w:val="clear" w:color="auto" w:fill="FFFFFF"/>
        </w:rPr>
        <w:t>Provided</w:t>
      </w:r>
      <w:r w:rsidRPr="00804B47">
        <w:rPr>
          <w:rFonts w:cs="Arial"/>
          <w:color w:val="auto"/>
          <w:shd w:val="clear" w:color="auto" w:fill="FFFFFF"/>
        </w:rPr>
        <w:t xml:space="preserve">,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w:t>
      </w:r>
      <w:r w:rsidRPr="00804B47">
        <w:rPr>
          <w:rFonts w:cs="Arial"/>
          <w:color w:val="auto"/>
          <w:shd w:val="clear" w:color="auto" w:fill="FFFFFF"/>
        </w:rPr>
        <w:lastRenderedPageBreak/>
        <w:t>least 30 days before the dissolution or revocation date listed in the notice.</w:t>
      </w:r>
    </w:p>
    <w:p w14:paraId="05F8A42D"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(2) </w:t>
      </w:r>
      <w:r w:rsidRPr="00804B47">
        <w:rPr>
          <w:rFonts w:cs="Arial"/>
          <w:i/>
          <w:iCs/>
          <w:color w:val="auto"/>
          <w:shd w:val="clear" w:color="auto" w:fill="FFFFFF"/>
        </w:rPr>
        <w:t>Bad check fee</w:t>
      </w:r>
      <w:r w:rsidRPr="00804B47">
        <w:rPr>
          <w:rFonts w:cs="Arial"/>
          <w:color w:val="auto"/>
          <w:shd w:val="clear" w:color="auto" w:fill="FFFFFF"/>
        </w:rPr>
        <w:t>. — If any corporation, limited partnership, limited liability company, or foreign limited liability company submits payment by check or money order for the annual report fee imposed under this article and the check or money order is rejected because there are insufficient funds in the account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2EBF0813"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(h) </w:t>
      </w:r>
      <w:r w:rsidRPr="00804B47">
        <w:rPr>
          <w:rFonts w:cs="Arial"/>
          <w:i/>
          <w:iCs/>
          <w:color w:val="auto"/>
          <w:shd w:val="clear" w:color="auto" w:fill="FFFFFF"/>
        </w:rPr>
        <w:t>Late fees</w:t>
      </w:r>
      <w:r w:rsidRPr="00804B47">
        <w:rPr>
          <w:rFonts w:cs="Arial"/>
          <w:color w:val="auto"/>
          <w:shd w:val="clear" w:color="auto" w:fill="FFFFFF"/>
        </w:rPr>
        <w:t>. —</w:t>
      </w:r>
    </w:p>
    <w:p w14:paraId="71A57D71"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(1) The following late fees shall be in addition to any other penalties and remedies available elsewhere in this code:</w:t>
      </w:r>
    </w:p>
    <w:p w14:paraId="74CA4F42"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(A) </w:t>
      </w:r>
      <w:r w:rsidRPr="00804B47">
        <w:rPr>
          <w:rFonts w:cs="Arial"/>
          <w:i/>
          <w:iCs/>
          <w:color w:val="auto"/>
          <w:shd w:val="clear" w:color="auto" w:fill="FFFFFF"/>
        </w:rPr>
        <w:t>Administrative late fee</w:t>
      </w:r>
      <w:r w:rsidRPr="00804B47">
        <w:rPr>
          <w:rFonts w:cs="Arial"/>
          <w:color w:val="auto"/>
          <w:shd w:val="clear" w:color="auto" w:fill="FFFFFF"/>
        </w:rPr>
        <w:t>. — The Secretary of State shall assess upon each corporation, limited partnership, limited liability company, and foreign limited liability company delinquent in the payment of an annual report fee or the filing of an annual report an administrative late fee in the amount of $50.</w:t>
      </w:r>
    </w:p>
    <w:p w14:paraId="104F96E2"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(B) </w:t>
      </w:r>
      <w:r w:rsidRPr="00804B47">
        <w:rPr>
          <w:rFonts w:cs="Arial"/>
          <w:i/>
          <w:iCs/>
          <w:color w:val="auto"/>
          <w:shd w:val="clear" w:color="auto" w:fill="FFFFFF"/>
        </w:rPr>
        <w:t>Administrative late fees for nonprofit corporations</w:t>
      </w:r>
      <w:r w:rsidRPr="00804B47">
        <w:rPr>
          <w:rFonts w:cs="Arial"/>
          <w:color w:val="auto"/>
          <w:shd w:val="clear" w:color="auto" w:fill="FFFFFF"/>
        </w:rPr>
        <w:t>. — The Secretary of State shall assess each nonprofit corporation delinquent in the payment of an annual report fee or the filing of an annual report an administrative late fee in the amount of $25.</w:t>
      </w:r>
    </w:p>
    <w:p w14:paraId="585C11F9"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5F2A6E4C"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(i) </w:t>
      </w:r>
      <w:r w:rsidRPr="00804B47">
        <w:rPr>
          <w:rFonts w:cs="Arial"/>
          <w:i/>
          <w:iCs/>
          <w:color w:val="auto"/>
          <w:shd w:val="clear" w:color="auto" w:fill="FFFFFF"/>
        </w:rPr>
        <w:t>Reports to Tax Commissioner; suspension, cancellation or withholding of business registration certificate</w:t>
      </w:r>
      <w:r w:rsidRPr="00804B47">
        <w:rPr>
          <w:rFonts w:cs="Arial"/>
          <w:color w:val="auto"/>
          <w:shd w:val="clear" w:color="auto" w:fill="FFFFFF"/>
        </w:rPr>
        <w:t>. —</w:t>
      </w:r>
    </w:p>
    <w:p w14:paraId="79D64893"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 xml:space="preserve">(1) The Secretary of State shall, within 20 days after the close of each month, make a </w:t>
      </w:r>
      <w:r w:rsidRPr="00804B47">
        <w:rPr>
          <w:rFonts w:cs="Arial"/>
          <w:color w:val="auto"/>
          <w:shd w:val="clear" w:color="auto" w:fill="FFFFFF"/>
        </w:rPr>
        <w:lastRenderedPageBreak/>
        <w:t>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shall be the duty of the Tax Commissioner to report such failure to the Governor. A writ of mandamus shall lie for correction of such failure.</w:t>
      </w:r>
    </w:p>
    <w:p w14:paraId="2CAB2FFB"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(2) Notwithstanding any other provisions of this code to the contrary, upon receipt of notice from the Secretary of State that a corporation, limited partnership, limited liability company, and foreign limited liability company is more than 30 days delinquent in the payment of annual report fees or in the filing of an annual report required by this section,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w:t>
      </w:r>
      <w:r w:rsidRPr="00804B47">
        <w:rPr>
          <w:rFonts w:cs="Arial"/>
          <w:i/>
          <w:iCs/>
          <w:color w:val="auto"/>
          <w:shd w:val="clear" w:color="auto" w:fill="FFFFFF"/>
        </w:rPr>
        <w:t>et seq</w:t>
      </w:r>
      <w:r w:rsidRPr="00804B47">
        <w:rPr>
          <w:rFonts w:cs="Arial"/>
          <w:color w:val="auto"/>
          <w:shd w:val="clear" w:color="auto" w:fill="FFFFFF"/>
        </w:rPr>
        <w:t>. of this code.</w:t>
      </w:r>
    </w:p>
    <w:p w14:paraId="3E5C7E56"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(j) </w:t>
      </w:r>
      <w:r w:rsidRPr="00804B47">
        <w:rPr>
          <w:rFonts w:cs="Arial"/>
          <w:i/>
          <w:iCs/>
          <w:color w:val="auto"/>
          <w:shd w:val="clear" w:color="auto" w:fill="FFFFFF"/>
        </w:rPr>
        <w:t>Purchase of data</w:t>
      </w:r>
      <w:r w:rsidRPr="00804B47">
        <w:rPr>
          <w:rFonts w:cs="Arial"/>
          <w:color w:val="auto"/>
          <w:shd w:val="clear" w:color="auto" w:fill="FFFFFF"/>
        </w:rPr>
        <w:t>. — The Secretary of State will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general administrative fees account established by §59-1-2 of this code.</w:t>
      </w:r>
    </w:p>
    <w:p w14:paraId="7D676E06"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 xml:space="preserve">(k) The Secretary of State is authorized to collect the service fee per transaction, if any, charged for an online service from any customer who purchases data or conducts transactions </w:t>
      </w:r>
      <w:r w:rsidRPr="00804B47">
        <w:rPr>
          <w:rFonts w:cs="Arial"/>
          <w:color w:val="auto"/>
          <w:shd w:val="clear" w:color="auto" w:fill="FFFFFF"/>
        </w:rPr>
        <w:lastRenderedPageBreak/>
        <w:t>through an online service.</w:t>
      </w:r>
    </w:p>
    <w:p w14:paraId="03F4D2A5" w14:textId="77777777" w:rsidR="00A719A3" w:rsidRPr="00804B47" w:rsidRDefault="00A719A3" w:rsidP="00A719A3">
      <w:pPr>
        <w:pStyle w:val="SectionBody"/>
        <w:rPr>
          <w:rFonts w:cs="Arial"/>
          <w:color w:val="auto"/>
          <w:shd w:val="clear" w:color="auto" w:fill="FFFFFF"/>
        </w:rPr>
      </w:pPr>
      <w:r w:rsidRPr="00804B47">
        <w:rPr>
          <w:rFonts w:cs="Arial"/>
          <w:color w:val="auto"/>
          <w:shd w:val="clear" w:color="auto" w:fill="FFFFFF"/>
        </w:rPr>
        <w:t>(l) </w:t>
      </w:r>
      <w:r w:rsidRPr="00804B47">
        <w:rPr>
          <w:rFonts w:cs="Arial"/>
          <w:i/>
          <w:iCs/>
          <w:color w:val="auto"/>
          <w:shd w:val="clear" w:color="auto" w:fill="FFFFFF"/>
        </w:rPr>
        <w:t>Rules</w:t>
      </w:r>
      <w:r w:rsidRPr="00804B47">
        <w:rPr>
          <w:rFonts w:cs="Arial"/>
          <w:color w:val="auto"/>
          <w:shd w:val="clear" w:color="auto" w:fill="FFFFFF"/>
        </w:rPr>
        <w:t>. — The Secretary of State may propose rules for legislative approval, in accordance with the provisions of §29A-3-1 </w:t>
      </w:r>
      <w:r w:rsidRPr="00804B47">
        <w:rPr>
          <w:rFonts w:cs="Arial"/>
          <w:i/>
          <w:iCs/>
          <w:color w:val="auto"/>
          <w:shd w:val="clear" w:color="auto" w:fill="FFFFFF"/>
        </w:rPr>
        <w:t>et seq</w:t>
      </w:r>
      <w:r w:rsidRPr="00804B47">
        <w:rPr>
          <w:rFonts w:cs="Arial"/>
          <w:color w:val="auto"/>
          <w:shd w:val="clear" w:color="auto" w:fill="FFFFFF"/>
        </w:rPr>
        <w:t>. of this code, to implement this article.</w:t>
      </w:r>
    </w:p>
    <w:p w14:paraId="133F0C09" w14:textId="0E3DB5A1" w:rsidR="00E914F2" w:rsidRPr="00804B47" w:rsidRDefault="00A719A3" w:rsidP="00E914F2">
      <w:pPr>
        <w:pStyle w:val="SectionBody"/>
        <w:rPr>
          <w:rFonts w:cs="Arial"/>
          <w:color w:val="auto"/>
          <w:shd w:val="clear" w:color="auto" w:fill="FFFFFF"/>
        </w:rPr>
      </w:pPr>
      <w:r w:rsidRPr="00804B47">
        <w:rPr>
          <w:rFonts w:cs="Arial"/>
          <w:color w:val="auto"/>
          <w:shd w:val="clear" w:color="auto" w:fill="FFFFFF"/>
        </w:rPr>
        <w:t>(m) A veteran-owned business, as defined in subdivision (a)(13) of this section, commenced on or after July 1, 2015, or an active-duty member-owned business, as defined in subdivision (a)(13) of this section, commenced on or after July 1, 2021, is exempt from paying the annual report fee, required by this section, for the first four years after its initial registration: </w:t>
      </w:r>
      <w:r w:rsidRPr="00804B47">
        <w:rPr>
          <w:rFonts w:cs="Arial"/>
          <w:i/>
          <w:iCs/>
          <w:color w:val="auto"/>
          <w:shd w:val="clear" w:color="auto" w:fill="FFFFFF"/>
        </w:rPr>
        <w:t>Provided</w:t>
      </w:r>
      <w:r w:rsidRPr="00804B47">
        <w:rPr>
          <w:rFonts w:cs="Arial"/>
          <w:color w:val="auto"/>
          <w:shd w:val="clear" w:color="auto" w:fill="FFFFFF"/>
        </w:rPr>
        <w:t>, That a veteran-owned business or an active-duty member-owned business is not exempt from any filing deadlines or other fees required by this section.</w:t>
      </w:r>
    </w:p>
    <w:p w14:paraId="621574D2" w14:textId="027083FA" w:rsidR="00E914F2" w:rsidRPr="00804B47" w:rsidRDefault="00E914F2" w:rsidP="00E914F2">
      <w:pPr>
        <w:pStyle w:val="Note"/>
        <w:rPr>
          <w:color w:val="auto"/>
        </w:rPr>
      </w:pPr>
      <w:r w:rsidRPr="00804B47">
        <w:rPr>
          <w:color w:val="auto"/>
        </w:rPr>
        <w:t>NOTE: The purpose of this bill is to permit registered business organizations to voluntarily submit a public telephone number to the Secretary of State.</w:t>
      </w:r>
    </w:p>
    <w:p w14:paraId="06F6FDFD" w14:textId="183FF52F" w:rsidR="00E914F2" w:rsidRPr="00804B47" w:rsidRDefault="00E914F2" w:rsidP="00E914F2">
      <w:pPr>
        <w:pStyle w:val="Note"/>
        <w:rPr>
          <w:color w:val="auto"/>
        </w:rPr>
      </w:pPr>
      <w:r w:rsidRPr="00804B47">
        <w:rPr>
          <w:color w:val="auto"/>
        </w:rPr>
        <w:t>Strike-throughs indicate language that would be stricken from a heading or the present law</w:t>
      </w:r>
      <w:r w:rsidR="007A37BF" w:rsidRPr="00804B47">
        <w:rPr>
          <w:color w:val="auto"/>
        </w:rPr>
        <w:t>,</w:t>
      </w:r>
      <w:r w:rsidRPr="00804B47">
        <w:rPr>
          <w:color w:val="auto"/>
        </w:rPr>
        <w:t xml:space="preserve"> and underscoring indicates new language that would be added.</w:t>
      </w:r>
    </w:p>
    <w:sectPr w:rsidR="00E914F2" w:rsidRPr="00804B47" w:rsidSect="00FD417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ABC3A" w14:textId="77777777" w:rsidR="00217599" w:rsidRPr="00B844FE" w:rsidRDefault="00217599" w:rsidP="00B844FE">
      <w:r>
        <w:separator/>
      </w:r>
    </w:p>
  </w:endnote>
  <w:endnote w:type="continuationSeparator" w:id="0">
    <w:p w14:paraId="6B105D3B" w14:textId="77777777" w:rsidR="00217599" w:rsidRPr="00B844FE" w:rsidRDefault="002175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45CE71" w14:textId="77777777" w:rsidR="00217599" w:rsidRPr="00B844FE" w:rsidRDefault="0021759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0DA808" w14:textId="77777777" w:rsidR="00217599" w:rsidRDefault="0021759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047848"/>
      <w:docPartObj>
        <w:docPartGallery w:val="Page Numbers (Bottom of Page)"/>
        <w:docPartUnique/>
      </w:docPartObj>
    </w:sdtPr>
    <w:sdtEndPr>
      <w:rPr>
        <w:noProof/>
      </w:rPr>
    </w:sdtEndPr>
    <w:sdtContent>
      <w:p w14:paraId="4CF8506C" w14:textId="35DC00DE" w:rsidR="00BB7AA6" w:rsidRDefault="00BB7A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7F188E" w14:textId="2CE44A04" w:rsidR="00217599" w:rsidRDefault="0021759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AF98D" w14:textId="77777777" w:rsidR="00217599" w:rsidRPr="00B844FE" w:rsidRDefault="00217599" w:rsidP="00B844FE">
      <w:r>
        <w:separator/>
      </w:r>
    </w:p>
  </w:footnote>
  <w:footnote w:type="continuationSeparator" w:id="0">
    <w:p w14:paraId="35FDCE99" w14:textId="77777777" w:rsidR="00217599" w:rsidRPr="00B844FE" w:rsidRDefault="002175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273C" w14:textId="77777777" w:rsidR="00217599" w:rsidRPr="00B844FE" w:rsidRDefault="00EE615A">
    <w:pPr>
      <w:pStyle w:val="Header"/>
    </w:pPr>
    <w:sdt>
      <w:sdtPr>
        <w:id w:val="-684364211"/>
        <w:placeholder>
          <w:docPart w:val="4A4FF9DFC25649E9B551B2BD82744BA4"/>
        </w:placeholder>
        <w:temporary/>
        <w:showingPlcHdr/>
        <w15:appearance w15:val="hidden"/>
      </w:sdtPr>
      <w:sdtEndPr/>
      <w:sdtContent>
        <w:r w:rsidR="00217599" w:rsidRPr="00B844FE">
          <w:t>[Type here]</w:t>
        </w:r>
      </w:sdtContent>
    </w:sdt>
    <w:r w:rsidR="00217599" w:rsidRPr="00B844FE">
      <w:ptab w:relativeTo="margin" w:alignment="left" w:leader="none"/>
    </w:r>
    <w:sdt>
      <w:sdtPr>
        <w:id w:val="-556240388"/>
        <w:placeholder>
          <w:docPart w:val="4A4FF9DFC25649E9B551B2BD82744BA4"/>
        </w:placeholder>
        <w:temporary/>
        <w:showingPlcHdr/>
        <w15:appearance w15:val="hidden"/>
      </w:sdtPr>
      <w:sdtEndPr/>
      <w:sdtContent>
        <w:r w:rsidR="002175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0453" w14:textId="6030E5AE" w:rsidR="00217599" w:rsidRPr="00C33014" w:rsidRDefault="00EA5C8D" w:rsidP="000573A9">
    <w:pPr>
      <w:pStyle w:val="HeaderStyle"/>
    </w:pPr>
    <w:r>
      <w:t>Intr</w:t>
    </w:r>
    <w:r w:rsidR="00245583">
      <w:t xml:space="preserve"> </w:t>
    </w:r>
    <w:r>
      <w:t>SB</w:t>
    </w:r>
    <w:r w:rsidR="00245583">
      <w:t xml:space="preserve"> 583</w:t>
    </w:r>
    <w:r w:rsidR="00217599" w:rsidRPr="002A0269">
      <w:ptab w:relativeTo="margin" w:alignment="center" w:leader="none"/>
    </w:r>
    <w:r w:rsidR="00217599">
      <w:tab/>
    </w:r>
    <w:sdt>
      <w:sdtPr>
        <w:alias w:val="CBD Number"/>
        <w:tag w:val="CBD Number"/>
        <w:id w:val="1176923086"/>
        <w:lock w:val="sdtLocked"/>
        <w:placeholder>
          <w:docPart w:val="0BDE598762D147608A8E7A8466DE4A33"/>
        </w:placeholder>
        <w:text/>
      </w:sdtPr>
      <w:sdtEndPr/>
      <w:sdtContent>
        <w:r>
          <w:t>2022R2521</w:t>
        </w:r>
      </w:sdtContent>
    </w:sdt>
  </w:p>
  <w:p w14:paraId="456BBA78" w14:textId="77777777" w:rsidR="00217599" w:rsidRPr="00C33014" w:rsidRDefault="0021759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45BA" w14:textId="2828304C" w:rsidR="00217599" w:rsidRPr="002A0269" w:rsidRDefault="00217599"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EA5C8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5D3"/>
    <w:multiLevelType w:val="hybridMultilevel"/>
    <w:tmpl w:val="CFA0B7C6"/>
    <w:lvl w:ilvl="0" w:tplc="515A3E5C">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85AA2"/>
    <w:multiLevelType w:val="hybridMultilevel"/>
    <w:tmpl w:val="A4CCB91E"/>
    <w:lvl w:ilvl="0" w:tplc="F9BC27C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175B1"/>
    <w:multiLevelType w:val="hybridMultilevel"/>
    <w:tmpl w:val="F6723762"/>
    <w:lvl w:ilvl="0" w:tplc="B2505714">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444BE4"/>
    <w:multiLevelType w:val="hybridMultilevel"/>
    <w:tmpl w:val="9C5A9294"/>
    <w:lvl w:ilvl="0" w:tplc="DB26BA9A">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66102F97"/>
    <w:multiLevelType w:val="hybridMultilevel"/>
    <w:tmpl w:val="1266291A"/>
    <w:lvl w:ilvl="0" w:tplc="975AEA0A">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70086C"/>
    <w:multiLevelType w:val="hybridMultilevel"/>
    <w:tmpl w:val="6BFE7F34"/>
    <w:lvl w:ilvl="0" w:tplc="F9BC27C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num>
  <w:num w:numId="3">
    <w:abstractNumId w:val="3"/>
  </w:num>
  <w:num w:numId="4">
    <w:abstractNumId w:val="0"/>
  </w:num>
  <w:num w:numId="5">
    <w:abstractNumId w:val="1"/>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3090F"/>
    <w:rsid w:val="000573A9"/>
    <w:rsid w:val="00061877"/>
    <w:rsid w:val="00070F1D"/>
    <w:rsid w:val="00085D22"/>
    <w:rsid w:val="00095E5E"/>
    <w:rsid w:val="000C5C77"/>
    <w:rsid w:val="000D4171"/>
    <w:rsid w:val="000F4587"/>
    <w:rsid w:val="0010070F"/>
    <w:rsid w:val="00106EAC"/>
    <w:rsid w:val="001218A7"/>
    <w:rsid w:val="0015112E"/>
    <w:rsid w:val="001552E7"/>
    <w:rsid w:val="001566B4"/>
    <w:rsid w:val="00172D1C"/>
    <w:rsid w:val="00197322"/>
    <w:rsid w:val="001A6A6F"/>
    <w:rsid w:val="001B7600"/>
    <w:rsid w:val="001C279E"/>
    <w:rsid w:val="001D459E"/>
    <w:rsid w:val="00210778"/>
    <w:rsid w:val="00217599"/>
    <w:rsid w:val="00233693"/>
    <w:rsid w:val="00245583"/>
    <w:rsid w:val="0027011C"/>
    <w:rsid w:val="00274200"/>
    <w:rsid w:val="00275740"/>
    <w:rsid w:val="00286AEA"/>
    <w:rsid w:val="002929D7"/>
    <w:rsid w:val="002A0269"/>
    <w:rsid w:val="002C240E"/>
    <w:rsid w:val="002D7B20"/>
    <w:rsid w:val="00303684"/>
    <w:rsid w:val="00311D4F"/>
    <w:rsid w:val="003143F5"/>
    <w:rsid w:val="00314854"/>
    <w:rsid w:val="0032517C"/>
    <w:rsid w:val="003845B4"/>
    <w:rsid w:val="00393520"/>
    <w:rsid w:val="00394191"/>
    <w:rsid w:val="003A0189"/>
    <w:rsid w:val="003A25FF"/>
    <w:rsid w:val="003A3724"/>
    <w:rsid w:val="003C51CD"/>
    <w:rsid w:val="003F4B18"/>
    <w:rsid w:val="00416BDC"/>
    <w:rsid w:val="004368E0"/>
    <w:rsid w:val="00441DFC"/>
    <w:rsid w:val="00484125"/>
    <w:rsid w:val="00485C62"/>
    <w:rsid w:val="00496A1E"/>
    <w:rsid w:val="004B37F9"/>
    <w:rsid w:val="004C13DD"/>
    <w:rsid w:val="004C1D36"/>
    <w:rsid w:val="004E2145"/>
    <w:rsid w:val="004E3441"/>
    <w:rsid w:val="00522326"/>
    <w:rsid w:val="00526C51"/>
    <w:rsid w:val="005A5366"/>
    <w:rsid w:val="005D631A"/>
    <w:rsid w:val="005F41C7"/>
    <w:rsid w:val="00601287"/>
    <w:rsid w:val="00637E73"/>
    <w:rsid w:val="006409BC"/>
    <w:rsid w:val="00670A4C"/>
    <w:rsid w:val="006865E9"/>
    <w:rsid w:val="00691F3E"/>
    <w:rsid w:val="00694BFB"/>
    <w:rsid w:val="006A106B"/>
    <w:rsid w:val="006C523D"/>
    <w:rsid w:val="006D4036"/>
    <w:rsid w:val="00730457"/>
    <w:rsid w:val="007457F4"/>
    <w:rsid w:val="00776303"/>
    <w:rsid w:val="00786547"/>
    <w:rsid w:val="007A37BF"/>
    <w:rsid w:val="007A3D7B"/>
    <w:rsid w:val="007A7081"/>
    <w:rsid w:val="007D07F0"/>
    <w:rsid w:val="007F1CF5"/>
    <w:rsid w:val="00804B47"/>
    <w:rsid w:val="00814D2F"/>
    <w:rsid w:val="00834EDE"/>
    <w:rsid w:val="008614A3"/>
    <w:rsid w:val="008736AA"/>
    <w:rsid w:val="008924CA"/>
    <w:rsid w:val="008B0367"/>
    <w:rsid w:val="008D275D"/>
    <w:rsid w:val="008D57BC"/>
    <w:rsid w:val="00904983"/>
    <w:rsid w:val="009173DB"/>
    <w:rsid w:val="00980327"/>
    <w:rsid w:val="00986478"/>
    <w:rsid w:val="009926BD"/>
    <w:rsid w:val="009B5557"/>
    <w:rsid w:val="009B7759"/>
    <w:rsid w:val="009D043F"/>
    <w:rsid w:val="009D127A"/>
    <w:rsid w:val="009E5006"/>
    <w:rsid w:val="009F1067"/>
    <w:rsid w:val="00A31E01"/>
    <w:rsid w:val="00A527AD"/>
    <w:rsid w:val="00A718CF"/>
    <w:rsid w:val="00A719A3"/>
    <w:rsid w:val="00AB2737"/>
    <w:rsid w:val="00AE48A0"/>
    <w:rsid w:val="00AE61BE"/>
    <w:rsid w:val="00B03EFC"/>
    <w:rsid w:val="00B0462C"/>
    <w:rsid w:val="00B05A8F"/>
    <w:rsid w:val="00B10FDF"/>
    <w:rsid w:val="00B16F25"/>
    <w:rsid w:val="00B20E42"/>
    <w:rsid w:val="00B21C42"/>
    <w:rsid w:val="00B24422"/>
    <w:rsid w:val="00B349E2"/>
    <w:rsid w:val="00B61255"/>
    <w:rsid w:val="00B6205B"/>
    <w:rsid w:val="00B80C20"/>
    <w:rsid w:val="00B81744"/>
    <w:rsid w:val="00B844FE"/>
    <w:rsid w:val="00B86B4F"/>
    <w:rsid w:val="00BB52F2"/>
    <w:rsid w:val="00BB7AA6"/>
    <w:rsid w:val="00BC562B"/>
    <w:rsid w:val="00BC62B9"/>
    <w:rsid w:val="00BD2910"/>
    <w:rsid w:val="00BD59E5"/>
    <w:rsid w:val="00BE3527"/>
    <w:rsid w:val="00C00BE6"/>
    <w:rsid w:val="00C2770F"/>
    <w:rsid w:val="00C27DF6"/>
    <w:rsid w:val="00C33014"/>
    <w:rsid w:val="00C33434"/>
    <w:rsid w:val="00C34869"/>
    <w:rsid w:val="00C42EB6"/>
    <w:rsid w:val="00C60B4E"/>
    <w:rsid w:val="00C64C46"/>
    <w:rsid w:val="00C67258"/>
    <w:rsid w:val="00C67AE8"/>
    <w:rsid w:val="00C85096"/>
    <w:rsid w:val="00CB20EF"/>
    <w:rsid w:val="00CC07E1"/>
    <w:rsid w:val="00CC1F3B"/>
    <w:rsid w:val="00CD12CB"/>
    <w:rsid w:val="00CD36CF"/>
    <w:rsid w:val="00CF1DCA"/>
    <w:rsid w:val="00CF6659"/>
    <w:rsid w:val="00D06DB0"/>
    <w:rsid w:val="00D3132B"/>
    <w:rsid w:val="00D579FC"/>
    <w:rsid w:val="00D81C16"/>
    <w:rsid w:val="00DA7497"/>
    <w:rsid w:val="00DE526B"/>
    <w:rsid w:val="00DF199D"/>
    <w:rsid w:val="00E01542"/>
    <w:rsid w:val="00E327D0"/>
    <w:rsid w:val="00E365F1"/>
    <w:rsid w:val="00E62F48"/>
    <w:rsid w:val="00E831B3"/>
    <w:rsid w:val="00E83565"/>
    <w:rsid w:val="00E914F2"/>
    <w:rsid w:val="00EA5C8D"/>
    <w:rsid w:val="00EA7A11"/>
    <w:rsid w:val="00EB6E9A"/>
    <w:rsid w:val="00EE615A"/>
    <w:rsid w:val="00EE70CB"/>
    <w:rsid w:val="00F133CF"/>
    <w:rsid w:val="00F177F5"/>
    <w:rsid w:val="00F41CA2"/>
    <w:rsid w:val="00F42D37"/>
    <w:rsid w:val="00F443C0"/>
    <w:rsid w:val="00F62EFB"/>
    <w:rsid w:val="00F72CA4"/>
    <w:rsid w:val="00F73B74"/>
    <w:rsid w:val="00F74287"/>
    <w:rsid w:val="00F74418"/>
    <w:rsid w:val="00F939A4"/>
    <w:rsid w:val="00FA30AF"/>
    <w:rsid w:val="00FA7B09"/>
    <w:rsid w:val="00FD4177"/>
    <w:rsid w:val="00FD5B51"/>
    <w:rsid w:val="00FE067E"/>
    <w:rsid w:val="00FF0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40CD47E"/>
  <w15:chartTrackingRefBased/>
  <w15:docId w15:val="{26A15C88-2E08-4703-BF6C-EF3ACF38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441DFC"/>
    <w:rPr>
      <w:color w:val="0563C1" w:themeColor="hyperlink"/>
      <w:u w:val="single"/>
    </w:rPr>
  </w:style>
  <w:style w:type="character" w:styleId="CommentReference">
    <w:name w:val="annotation reference"/>
    <w:basedOn w:val="DefaultParagraphFont"/>
    <w:uiPriority w:val="99"/>
    <w:semiHidden/>
    <w:locked/>
    <w:rsid w:val="00C27DF6"/>
    <w:rPr>
      <w:sz w:val="16"/>
      <w:szCs w:val="16"/>
    </w:rPr>
  </w:style>
  <w:style w:type="paragraph" w:styleId="CommentText">
    <w:name w:val="annotation text"/>
    <w:basedOn w:val="Normal"/>
    <w:link w:val="CommentTextChar"/>
    <w:uiPriority w:val="99"/>
    <w:semiHidden/>
    <w:locked/>
    <w:rsid w:val="00C27DF6"/>
    <w:pPr>
      <w:spacing w:line="240" w:lineRule="auto"/>
    </w:pPr>
    <w:rPr>
      <w:sz w:val="20"/>
      <w:szCs w:val="20"/>
    </w:rPr>
  </w:style>
  <w:style w:type="character" w:customStyle="1" w:styleId="CommentTextChar">
    <w:name w:val="Comment Text Char"/>
    <w:basedOn w:val="DefaultParagraphFont"/>
    <w:link w:val="CommentText"/>
    <w:uiPriority w:val="99"/>
    <w:semiHidden/>
    <w:rsid w:val="00C27DF6"/>
    <w:rPr>
      <w:sz w:val="20"/>
      <w:szCs w:val="20"/>
    </w:rPr>
  </w:style>
  <w:style w:type="paragraph" w:styleId="CommentSubject">
    <w:name w:val="annotation subject"/>
    <w:basedOn w:val="CommentText"/>
    <w:next w:val="CommentText"/>
    <w:link w:val="CommentSubjectChar"/>
    <w:uiPriority w:val="99"/>
    <w:semiHidden/>
    <w:locked/>
    <w:rsid w:val="00C27DF6"/>
    <w:rPr>
      <w:b/>
      <w:bCs/>
    </w:rPr>
  </w:style>
  <w:style w:type="character" w:customStyle="1" w:styleId="CommentSubjectChar">
    <w:name w:val="Comment Subject Char"/>
    <w:basedOn w:val="CommentTextChar"/>
    <w:link w:val="CommentSubject"/>
    <w:uiPriority w:val="99"/>
    <w:semiHidden/>
    <w:rsid w:val="00C27DF6"/>
    <w:rPr>
      <w:b/>
      <w:bCs/>
      <w:sz w:val="20"/>
      <w:szCs w:val="20"/>
    </w:rPr>
  </w:style>
  <w:style w:type="paragraph" w:styleId="BalloonText">
    <w:name w:val="Balloon Text"/>
    <w:basedOn w:val="Normal"/>
    <w:link w:val="BalloonTextChar"/>
    <w:uiPriority w:val="99"/>
    <w:semiHidden/>
    <w:unhideWhenUsed/>
    <w:locked/>
    <w:rsid w:val="00C27D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DF6"/>
    <w:rPr>
      <w:rFonts w:ascii="Segoe UI" w:hAnsi="Segoe UI" w:cs="Segoe UI"/>
      <w:sz w:val="18"/>
      <w:szCs w:val="18"/>
    </w:rPr>
  </w:style>
  <w:style w:type="paragraph" w:styleId="NormalWeb">
    <w:name w:val="Normal (Web)"/>
    <w:basedOn w:val="Normal"/>
    <w:uiPriority w:val="99"/>
    <w:semiHidden/>
    <w:unhideWhenUsed/>
    <w:locked/>
    <w:rsid w:val="00F72CA4"/>
    <w:pPr>
      <w:spacing w:before="100" w:beforeAutospacing="1" w:after="100" w:afterAutospacing="1" w:line="240" w:lineRule="auto"/>
    </w:pPr>
    <w:rPr>
      <w:rFonts w:ascii="Times New Roman" w:hAnsi="Times New Roman" w:cs="Times New Roman"/>
      <w:color w:val="auto"/>
      <w:sz w:val="24"/>
      <w:szCs w:val="24"/>
    </w:rPr>
  </w:style>
  <w:style w:type="character" w:customStyle="1" w:styleId="ArticleHeadingChar">
    <w:name w:val="Article Heading Char"/>
    <w:link w:val="ArticleHeading"/>
    <w:rsid w:val="00E914F2"/>
    <w:rPr>
      <w:rFonts w:eastAsia="Calibri"/>
      <w:b/>
      <w:caps/>
      <w:color w:val="000000"/>
      <w:sz w:val="24"/>
    </w:rPr>
  </w:style>
  <w:style w:type="character" w:customStyle="1" w:styleId="NoteChar">
    <w:name w:val="Note Char"/>
    <w:link w:val="Note"/>
    <w:rsid w:val="00E914F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4558">
      <w:bodyDiv w:val="1"/>
      <w:marLeft w:val="0"/>
      <w:marRight w:val="0"/>
      <w:marTop w:val="0"/>
      <w:marBottom w:val="0"/>
      <w:divBdr>
        <w:top w:val="none" w:sz="0" w:space="0" w:color="auto"/>
        <w:left w:val="none" w:sz="0" w:space="0" w:color="auto"/>
        <w:bottom w:val="none" w:sz="0" w:space="0" w:color="auto"/>
        <w:right w:val="none" w:sz="0" w:space="0" w:color="auto"/>
      </w:divBdr>
      <w:divsChild>
        <w:div w:id="859203545">
          <w:marLeft w:val="0"/>
          <w:marRight w:val="0"/>
          <w:marTop w:val="0"/>
          <w:marBottom w:val="0"/>
          <w:divBdr>
            <w:top w:val="none" w:sz="0" w:space="0" w:color="auto"/>
            <w:left w:val="none" w:sz="0" w:space="0" w:color="auto"/>
            <w:bottom w:val="none" w:sz="0" w:space="0" w:color="auto"/>
            <w:right w:val="none" w:sz="0" w:space="0" w:color="auto"/>
          </w:divBdr>
          <w:divsChild>
            <w:div w:id="2040005647">
              <w:marLeft w:val="0"/>
              <w:marRight w:val="0"/>
              <w:marTop w:val="0"/>
              <w:marBottom w:val="450"/>
              <w:divBdr>
                <w:top w:val="none" w:sz="0" w:space="0" w:color="auto"/>
                <w:left w:val="none" w:sz="0" w:space="0" w:color="auto"/>
                <w:bottom w:val="none" w:sz="0" w:space="0" w:color="auto"/>
                <w:right w:val="none" w:sz="0" w:space="0" w:color="auto"/>
              </w:divBdr>
              <w:divsChild>
                <w:div w:id="2017802991">
                  <w:marLeft w:val="0"/>
                  <w:marRight w:val="0"/>
                  <w:marTop w:val="0"/>
                  <w:marBottom w:val="0"/>
                  <w:divBdr>
                    <w:top w:val="none" w:sz="0" w:space="0" w:color="auto"/>
                    <w:left w:val="none" w:sz="0" w:space="0" w:color="auto"/>
                    <w:bottom w:val="none" w:sz="0" w:space="0" w:color="auto"/>
                    <w:right w:val="none" w:sz="0" w:space="0" w:color="auto"/>
                  </w:divBdr>
                  <w:divsChild>
                    <w:div w:id="2034264575">
                      <w:marLeft w:val="0"/>
                      <w:marRight w:val="0"/>
                      <w:marTop w:val="0"/>
                      <w:marBottom w:val="0"/>
                      <w:divBdr>
                        <w:top w:val="none" w:sz="0" w:space="0" w:color="auto"/>
                        <w:left w:val="none" w:sz="0" w:space="0" w:color="auto"/>
                        <w:bottom w:val="none" w:sz="0" w:space="0" w:color="auto"/>
                        <w:right w:val="none" w:sz="0" w:space="0" w:color="auto"/>
                      </w:divBdr>
                      <w:divsChild>
                        <w:div w:id="139932402">
                          <w:marLeft w:val="0"/>
                          <w:marRight w:val="0"/>
                          <w:marTop w:val="0"/>
                          <w:marBottom w:val="0"/>
                          <w:divBdr>
                            <w:top w:val="none" w:sz="0" w:space="0" w:color="auto"/>
                            <w:left w:val="none" w:sz="0" w:space="0" w:color="auto"/>
                            <w:bottom w:val="none" w:sz="0" w:space="0" w:color="auto"/>
                            <w:right w:val="none" w:sz="0" w:space="0" w:color="auto"/>
                          </w:divBdr>
                          <w:divsChild>
                            <w:div w:id="1868718784">
                              <w:marLeft w:val="0"/>
                              <w:marRight w:val="0"/>
                              <w:marTop w:val="0"/>
                              <w:marBottom w:val="0"/>
                              <w:divBdr>
                                <w:top w:val="none" w:sz="0" w:space="0" w:color="auto"/>
                                <w:left w:val="none" w:sz="0" w:space="0" w:color="auto"/>
                                <w:bottom w:val="none" w:sz="0" w:space="0" w:color="auto"/>
                                <w:right w:val="none" w:sz="0" w:space="0" w:color="auto"/>
                              </w:divBdr>
                              <w:divsChild>
                                <w:div w:id="1560626817">
                                  <w:marLeft w:val="0"/>
                                  <w:marRight w:val="0"/>
                                  <w:marTop w:val="0"/>
                                  <w:marBottom w:val="0"/>
                                  <w:divBdr>
                                    <w:top w:val="none" w:sz="0" w:space="0" w:color="auto"/>
                                    <w:left w:val="none" w:sz="0" w:space="0" w:color="auto"/>
                                    <w:bottom w:val="none" w:sz="0" w:space="0" w:color="auto"/>
                                    <w:right w:val="none" w:sz="0" w:space="0" w:color="auto"/>
                                  </w:divBdr>
                                  <w:divsChild>
                                    <w:div w:id="20079715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11674">
      <w:bodyDiv w:val="1"/>
      <w:marLeft w:val="0"/>
      <w:marRight w:val="0"/>
      <w:marTop w:val="0"/>
      <w:marBottom w:val="0"/>
      <w:divBdr>
        <w:top w:val="none" w:sz="0" w:space="0" w:color="auto"/>
        <w:left w:val="none" w:sz="0" w:space="0" w:color="auto"/>
        <w:bottom w:val="none" w:sz="0" w:space="0" w:color="auto"/>
        <w:right w:val="none" w:sz="0" w:space="0" w:color="auto"/>
      </w:divBdr>
    </w:div>
    <w:div w:id="349990176">
      <w:bodyDiv w:val="1"/>
      <w:marLeft w:val="0"/>
      <w:marRight w:val="0"/>
      <w:marTop w:val="0"/>
      <w:marBottom w:val="0"/>
      <w:divBdr>
        <w:top w:val="none" w:sz="0" w:space="0" w:color="auto"/>
        <w:left w:val="none" w:sz="0" w:space="0" w:color="auto"/>
        <w:bottom w:val="none" w:sz="0" w:space="0" w:color="auto"/>
        <w:right w:val="none" w:sz="0" w:space="0" w:color="auto"/>
      </w:divBdr>
    </w:div>
    <w:div w:id="369771265">
      <w:bodyDiv w:val="1"/>
      <w:marLeft w:val="0"/>
      <w:marRight w:val="0"/>
      <w:marTop w:val="0"/>
      <w:marBottom w:val="0"/>
      <w:divBdr>
        <w:top w:val="none" w:sz="0" w:space="0" w:color="auto"/>
        <w:left w:val="none" w:sz="0" w:space="0" w:color="auto"/>
        <w:bottom w:val="none" w:sz="0" w:space="0" w:color="auto"/>
        <w:right w:val="none" w:sz="0" w:space="0" w:color="auto"/>
      </w:divBdr>
      <w:divsChild>
        <w:div w:id="112333489">
          <w:marLeft w:val="0"/>
          <w:marRight w:val="0"/>
          <w:marTop w:val="0"/>
          <w:marBottom w:val="0"/>
          <w:divBdr>
            <w:top w:val="none" w:sz="0" w:space="0" w:color="auto"/>
            <w:left w:val="none" w:sz="0" w:space="0" w:color="auto"/>
            <w:bottom w:val="none" w:sz="0" w:space="0" w:color="auto"/>
            <w:right w:val="none" w:sz="0" w:space="0" w:color="auto"/>
          </w:divBdr>
          <w:divsChild>
            <w:div w:id="790561245">
              <w:marLeft w:val="0"/>
              <w:marRight w:val="0"/>
              <w:marTop w:val="0"/>
              <w:marBottom w:val="450"/>
              <w:divBdr>
                <w:top w:val="none" w:sz="0" w:space="0" w:color="auto"/>
                <w:left w:val="none" w:sz="0" w:space="0" w:color="auto"/>
                <w:bottom w:val="none" w:sz="0" w:space="0" w:color="auto"/>
                <w:right w:val="none" w:sz="0" w:space="0" w:color="auto"/>
              </w:divBdr>
              <w:divsChild>
                <w:div w:id="580990350">
                  <w:marLeft w:val="0"/>
                  <w:marRight w:val="0"/>
                  <w:marTop w:val="0"/>
                  <w:marBottom w:val="0"/>
                  <w:divBdr>
                    <w:top w:val="none" w:sz="0" w:space="0" w:color="auto"/>
                    <w:left w:val="none" w:sz="0" w:space="0" w:color="auto"/>
                    <w:bottom w:val="none" w:sz="0" w:space="0" w:color="auto"/>
                    <w:right w:val="none" w:sz="0" w:space="0" w:color="auto"/>
                  </w:divBdr>
                  <w:divsChild>
                    <w:div w:id="395055373">
                      <w:marLeft w:val="0"/>
                      <w:marRight w:val="0"/>
                      <w:marTop w:val="0"/>
                      <w:marBottom w:val="0"/>
                      <w:divBdr>
                        <w:top w:val="none" w:sz="0" w:space="0" w:color="auto"/>
                        <w:left w:val="none" w:sz="0" w:space="0" w:color="auto"/>
                        <w:bottom w:val="none" w:sz="0" w:space="0" w:color="auto"/>
                        <w:right w:val="none" w:sz="0" w:space="0" w:color="auto"/>
                      </w:divBdr>
                      <w:divsChild>
                        <w:div w:id="1843662616">
                          <w:marLeft w:val="0"/>
                          <w:marRight w:val="0"/>
                          <w:marTop w:val="0"/>
                          <w:marBottom w:val="0"/>
                          <w:divBdr>
                            <w:top w:val="none" w:sz="0" w:space="0" w:color="auto"/>
                            <w:left w:val="none" w:sz="0" w:space="0" w:color="auto"/>
                            <w:bottom w:val="none" w:sz="0" w:space="0" w:color="auto"/>
                            <w:right w:val="none" w:sz="0" w:space="0" w:color="auto"/>
                          </w:divBdr>
                          <w:divsChild>
                            <w:div w:id="1612854252">
                              <w:marLeft w:val="0"/>
                              <w:marRight w:val="0"/>
                              <w:marTop w:val="0"/>
                              <w:marBottom w:val="0"/>
                              <w:divBdr>
                                <w:top w:val="none" w:sz="0" w:space="0" w:color="auto"/>
                                <w:left w:val="none" w:sz="0" w:space="0" w:color="auto"/>
                                <w:bottom w:val="none" w:sz="0" w:space="0" w:color="auto"/>
                                <w:right w:val="none" w:sz="0" w:space="0" w:color="auto"/>
                              </w:divBdr>
                              <w:divsChild>
                                <w:div w:id="1449202859">
                                  <w:marLeft w:val="0"/>
                                  <w:marRight w:val="0"/>
                                  <w:marTop w:val="0"/>
                                  <w:marBottom w:val="0"/>
                                  <w:divBdr>
                                    <w:top w:val="none" w:sz="0" w:space="0" w:color="auto"/>
                                    <w:left w:val="none" w:sz="0" w:space="0" w:color="auto"/>
                                    <w:bottom w:val="none" w:sz="0" w:space="0" w:color="auto"/>
                                    <w:right w:val="none" w:sz="0" w:space="0" w:color="auto"/>
                                  </w:divBdr>
                                  <w:divsChild>
                                    <w:div w:id="2059451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864997">
      <w:bodyDiv w:val="1"/>
      <w:marLeft w:val="0"/>
      <w:marRight w:val="0"/>
      <w:marTop w:val="0"/>
      <w:marBottom w:val="0"/>
      <w:divBdr>
        <w:top w:val="none" w:sz="0" w:space="0" w:color="auto"/>
        <w:left w:val="none" w:sz="0" w:space="0" w:color="auto"/>
        <w:bottom w:val="none" w:sz="0" w:space="0" w:color="auto"/>
        <w:right w:val="none" w:sz="0" w:space="0" w:color="auto"/>
      </w:divBdr>
    </w:div>
    <w:div w:id="452868330">
      <w:bodyDiv w:val="1"/>
      <w:marLeft w:val="0"/>
      <w:marRight w:val="0"/>
      <w:marTop w:val="0"/>
      <w:marBottom w:val="0"/>
      <w:divBdr>
        <w:top w:val="none" w:sz="0" w:space="0" w:color="auto"/>
        <w:left w:val="none" w:sz="0" w:space="0" w:color="auto"/>
        <w:bottom w:val="none" w:sz="0" w:space="0" w:color="auto"/>
        <w:right w:val="none" w:sz="0" w:space="0" w:color="auto"/>
      </w:divBdr>
      <w:divsChild>
        <w:div w:id="476654722">
          <w:marLeft w:val="0"/>
          <w:marRight w:val="0"/>
          <w:marTop w:val="0"/>
          <w:marBottom w:val="0"/>
          <w:divBdr>
            <w:top w:val="none" w:sz="0" w:space="0" w:color="auto"/>
            <w:left w:val="none" w:sz="0" w:space="0" w:color="auto"/>
            <w:bottom w:val="none" w:sz="0" w:space="0" w:color="auto"/>
            <w:right w:val="none" w:sz="0" w:space="0" w:color="auto"/>
          </w:divBdr>
          <w:divsChild>
            <w:div w:id="640615752">
              <w:marLeft w:val="0"/>
              <w:marRight w:val="0"/>
              <w:marTop w:val="0"/>
              <w:marBottom w:val="450"/>
              <w:divBdr>
                <w:top w:val="none" w:sz="0" w:space="0" w:color="auto"/>
                <w:left w:val="none" w:sz="0" w:space="0" w:color="auto"/>
                <w:bottom w:val="none" w:sz="0" w:space="0" w:color="auto"/>
                <w:right w:val="none" w:sz="0" w:space="0" w:color="auto"/>
              </w:divBdr>
              <w:divsChild>
                <w:div w:id="109008629">
                  <w:marLeft w:val="0"/>
                  <w:marRight w:val="0"/>
                  <w:marTop w:val="0"/>
                  <w:marBottom w:val="0"/>
                  <w:divBdr>
                    <w:top w:val="none" w:sz="0" w:space="0" w:color="auto"/>
                    <w:left w:val="none" w:sz="0" w:space="0" w:color="auto"/>
                    <w:bottom w:val="none" w:sz="0" w:space="0" w:color="auto"/>
                    <w:right w:val="none" w:sz="0" w:space="0" w:color="auto"/>
                  </w:divBdr>
                  <w:divsChild>
                    <w:div w:id="405684215">
                      <w:marLeft w:val="0"/>
                      <w:marRight w:val="0"/>
                      <w:marTop w:val="0"/>
                      <w:marBottom w:val="0"/>
                      <w:divBdr>
                        <w:top w:val="none" w:sz="0" w:space="0" w:color="auto"/>
                        <w:left w:val="none" w:sz="0" w:space="0" w:color="auto"/>
                        <w:bottom w:val="none" w:sz="0" w:space="0" w:color="auto"/>
                        <w:right w:val="none" w:sz="0" w:space="0" w:color="auto"/>
                      </w:divBdr>
                      <w:divsChild>
                        <w:div w:id="845218540">
                          <w:marLeft w:val="0"/>
                          <w:marRight w:val="0"/>
                          <w:marTop w:val="0"/>
                          <w:marBottom w:val="0"/>
                          <w:divBdr>
                            <w:top w:val="none" w:sz="0" w:space="0" w:color="auto"/>
                            <w:left w:val="none" w:sz="0" w:space="0" w:color="auto"/>
                            <w:bottom w:val="none" w:sz="0" w:space="0" w:color="auto"/>
                            <w:right w:val="none" w:sz="0" w:space="0" w:color="auto"/>
                          </w:divBdr>
                          <w:divsChild>
                            <w:div w:id="717751111">
                              <w:marLeft w:val="0"/>
                              <w:marRight w:val="0"/>
                              <w:marTop w:val="0"/>
                              <w:marBottom w:val="0"/>
                              <w:divBdr>
                                <w:top w:val="none" w:sz="0" w:space="0" w:color="auto"/>
                                <w:left w:val="none" w:sz="0" w:space="0" w:color="auto"/>
                                <w:bottom w:val="none" w:sz="0" w:space="0" w:color="auto"/>
                                <w:right w:val="none" w:sz="0" w:space="0" w:color="auto"/>
                              </w:divBdr>
                              <w:divsChild>
                                <w:div w:id="2141533362">
                                  <w:marLeft w:val="0"/>
                                  <w:marRight w:val="0"/>
                                  <w:marTop w:val="0"/>
                                  <w:marBottom w:val="0"/>
                                  <w:divBdr>
                                    <w:top w:val="none" w:sz="0" w:space="0" w:color="auto"/>
                                    <w:left w:val="none" w:sz="0" w:space="0" w:color="auto"/>
                                    <w:bottom w:val="none" w:sz="0" w:space="0" w:color="auto"/>
                                    <w:right w:val="none" w:sz="0" w:space="0" w:color="auto"/>
                                  </w:divBdr>
                                  <w:divsChild>
                                    <w:div w:id="14605668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3743700">
      <w:bodyDiv w:val="1"/>
      <w:marLeft w:val="0"/>
      <w:marRight w:val="0"/>
      <w:marTop w:val="0"/>
      <w:marBottom w:val="0"/>
      <w:divBdr>
        <w:top w:val="none" w:sz="0" w:space="0" w:color="auto"/>
        <w:left w:val="none" w:sz="0" w:space="0" w:color="auto"/>
        <w:bottom w:val="none" w:sz="0" w:space="0" w:color="auto"/>
        <w:right w:val="none" w:sz="0" w:space="0" w:color="auto"/>
      </w:divBdr>
      <w:divsChild>
        <w:div w:id="1462190722">
          <w:marLeft w:val="0"/>
          <w:marRight w:val="0"/>
          <w:marTop w:val="0"/>
          <w:marBottom w:val="0"/>
          <w:divBdr>
            <w:top w:val="none" w:sz="0" w:space="0" w:color="auto"/>
            <w:left w:val="none" w:sz="0" w:space="0" w:color="auto"/>
            <w:bottom w:val="none" w:sz="0" w:space="0" w:color="auto"/>
            <w:right w:val="none" w:sz="0" w:space="0" w:color="auto"/>
          </w:divBdr>
          <w:divsChild>
            <w:div w:id="391202246">
              <w:marLeft w:val="0"/>
              <w:marRight w:val="0"/>
              <w:marTop w:val="0"/>
              <w:marBottom w:val="450"/>
              <w:divBdr>
                <w:top w:val="none" w:sz="0" w:space="0" w:color="auto"/>
                <w:left w:val="none" w:sz="0" w:space="0" w:color="auto"/>
                <w:bottom w:val="none" w:sz="0" w:space="0" w:color="auto"/>
                <w:right w:val="none" w:sz="0" w:space="0" w:color="auto"/>
              </w:divBdr>
              <w:divsChild>
                <w:div w:id="1393577603">
                  <w:marLeft w:val="0"/>
                  <w:marRight w:val="0"/>
                  <w:marTop w:val="0"/>
                  <w:marBottom w:val="0"/>
                  <w:divBdr>
                    <w:top w:val="none" w:sz="0" w:space="0" w:color="auto"/>
                    <w:left w:val="none" w:sz="0" w:space="0" w:color="auto"/>
                    <w:bottom w:val="none" w:sz="0" w:space="0" w:color="auto"/>
                    <w:right w:val="none" w:sz="0" w:space="0" w:color="auto"/>
                  </w:divBdr>
                  <w:divsChild>
                    <w:div w:id="530151211">
                      <w:marLeft w:val="0"/>
                      <w:marRight w:val="0"/>
                      <w:marTop w:val="0"/>
                      <w:marBottom w:val="0"/>
                      <w:divBdr>
                        <w:top w:val="none" w:sz="0" w:space="0" w:color="auto"/>
                        <w:left w:val="none" w:sz="0" w:space="0" w:color="auto"/>
                        <w:bottom w:val="none" w:sz="0" w:space="0" w:color="auto"/>
                        <w:right w:val="none" w:sz="0" w:space="0" w:color="auto"/>
                      </w:divBdr>
                      <w:divsChild>
                        <w:div w:id="2143379283">
                          <w:marLeft w:val="0"/>
                          <w:marRight w:val="0"/>
                          <w:marTop w:val="0"/>
                          <w:marBottom w:val="0"/>
                          <w:divBdr>
                            <w:top w:val="none" w:sz="0" w:space="0" w:color="auto"/>
                            <w:left w:val="none" w:sz="0" w:space="0" w:color="auto"/>
                            <w:bottom w:val="none" w:sz="0" w:space="0" w:color="auto"/>
                            <w:right w:val="none" w:sz="0" w:space="0" w:color="auto"/>
                          </w:divBdr>
                          <w:divsChild>
                            <w:div w:id="1948661894">
                              <w:marLeft w:val="0"/>
                              <w:marRight w:val="0"/>
                              <w:marTop w:val="0"/>
                              <w:marBottom w:val="0"/>
                              <w:divBdr>
                                <w:top w:val="none" w:sz="0" w:space="0" w:color="auto"/>
                                <w:left w:val="none" w:sz="0" w:space="0" w:color="auto"/>
                                <w:bottom w:val="none" w:sz="0" w:space="0" w:color="auto"/>
                                <w:right w:val="none" w:sz="0" w:space="0" w:color="auto"/>
                              </w:divBdr>
                              <w:divsChild>
                                <w:div w:id="1351297287">
                                  <w:marLeft w:val="0"/>
                                  <w:marRight w:val="0"/>
                                  <w:marTop w:val="0"/>
                                  <w:marBottom w:val="0"/>
                                  <w:divBdr>
                                    <w:top w:val="none" w:sz="0" w:space="0" w:color="auto"/>
                                    <w:left w:val="none" w:sz="0" w:space="0" w:color="auto"/>
                                    <w:bottom w:val="none" w:sz="0" w:space="0" w:color="auto"/>
                                    <w:right w:val="none" w:sz="0" w:space="0" w:color="auto"/>
                                  </w:divBdr>
                                  <w:divsChild>
                                    <w:div w:id="18431624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095929">
      <w:bodyDiv w:val="1"/>
      <w:marLeft w:val="0"/>
      <w:marRight w:val="0"/>
      <w:marTop w:val="0"/>
      <w:marBottom w:val="0"/>
      <w:divBdr>
        <w:top w:val="none" w:sz="0" w:space="0" w:color="auto"/>
        <w:left w:val="none" w:sz="0" w:space="0" w:color="auto"/>
        <w:bottom w:val="none" w:sz="0" w:space="0" w:color="auto"/>
        <w:right w:val="none" w:sz="0" w:space="0" w:color="auto"/>
      </w:divBdr>
    </w:div>
    <w:div w:id="586694194">
      <w:bodyDiv w:val="1"/>
      <w:marLeft w:val="0"/>
      <w:marRight w:val="0"/>
      <w:marTop w:val="0"/>
      <w:marBottom w:val="0"/>
      <w:divBdr>
        <w:top w:val="none" w:sz="0" w:space="0" w:color="auto"/>
        <w:left w:val="none" w:sz="0" w:space="0" w:color="auto"/>
        <w:bottom w:val="none" w:sz="0" w:space="0" w:color="auto"/>
        <w:right w:val="none" w:sz="0" w:space="0" w:color="auto"/>
      </w:divBdr>
    </w:div>
    <w:div w:id="1025908807">
      <w:bodyDiv w:val="1"/>
      <w:marLeft w:val="0"/>
      <w:marRight w:val="0"/>
      <w:marTop w:val="0"/>
      <w:marBottom w:val="0"/>
      <w:divBdr>
        <w:top w:val="none" w:sz="0" w:space="0" w:color="auto"/>
        <w:left w:val="none" w:sz="0" w:space="0" w:color="auto"/>
        <w:bottom w:val="none" w:sz="0" w:space="0" w:color="auto"/>
        <w:right w:val="none" w:sz="0" w:space="0" w:color="auto"/>
      </w:divBdr>
    </w:div>
    <w:div w:id="1130973601">
      <w:bodyDiv w:val="1"/>
      <w:marLeft w:val="0"/>
      <w:marRight w:val="0"/>
      <w:marTop w:val="0"/>
      <w:marBottom w:val="0"/>
      <w:divBdr>
        <w:top w:val="none" w:sz="0" w:space="0" w:color="auto"/>
        <w:left w:val="none" w:sz="0" w:space="0" w:color="auto"/>
        <w:bottom w:val="none" w:sz="0" w:space="0" w:color="auto"/>
        <w:right w:val="none" w:sz="0" w:space="0" w:color="auto"/>
      </w:divBdr>
    </w:div>
    <w:div w:id="1157770868">
      <w:bodyDiv w:val="1"/>
      <w:marLeft w:val="0"/>
      <w:marRight w:val="0"/>
      <w:marTop w:val="0"/>
      <w:marBottom w:val="0"/>
      <w:divBdr>
        <w:top w:val="none" w:sz="0" w:space="0" w:color="auto"/>
        <w:left w:val="none" w:sz="0" w:space="0" w:color="auto"/>
        <w:bottom w:val="none" w:sz="0" w:space="0" w:color="auto"/>
        <w:right w:val="none" w:sz="0" w:space="0" w:color="auto"/>
      </w:divBdr>
    </w:div>
    <w:div w:id="1350527780">
      <w:bodyDiv w:val="1"/>
      <w:marLeft w:val="0"/>
      <w:marRight w:val="0"/>
      <w:marTop w:val="0"/>
      <w:marBottom w:val="0"/>
      <w:divBdr>
        <w:top w:val="none" w:sz="0" w:space="0" w:color="auto"/>
        <w:left w:val="none" w:sz="0" w:space="0" w:color="auto"/>
        <w:bottom w:val="none" w:sz="0" w:space="0" w:color="auto"/>
        <w:right w:val="none" w:sz="0" w:space="0" w:color="auto"/>
      </w:divBdr>
    </w:div>
    <w:div w:id="1404716872">
      <w:bodyDiv w:val="1"/>
      <w:marLeft w:val="0"/>
      <w:marRight w:val="0"/>
      <w:marTop w:val="0"/>
      <w:marBottom w:val="0"/>
      <w:divBdr>
        <w:top w:val="none" w:sz="0" w:space="0" w:color="auto"/>
        <w:left w:val="none" w:sz="0" w:space="0" w:color="auto"/>
        <w:bottom w:val="none" w:sz="0" w:space="0" w:color="auto"/>
        <w:right w:val="none" w:sz="0" w:space="0" w:color="auto"/>
      </w:divBdr>
      <w:divsChild>
        <w:div w:id="169181142">
          <w:marLeft w:val="0"/>
          <w:marRight w:val="0"/>
          <w:marTop w:val="0"/>
          <w:marBottom w:val="0"/>
          <w:divBdr>
            <w:top w:val="none" w:sz="0" w:space="0" w:color="auto"/>
            <w:left w:val="none" w:sz="0" w:space="0" w:color="auto"/>
            <w:bottom w:val="none" w:sz="0" w:space="0" w:color="auto"/>
            <w:right w:val="none" w:sz="0" w:space="0" w:color="auto"/>
          </w:divBdr>
          <w:divsChild>
            <w:div w:id="1903515517">
              <w:marLeft w:val="0"/>
              <w:marRight w:val="0"/>
              <w:marTop w:val="0"/>
              <w:marBottom w:val="450"/>
              <w:divBdr>
                <w:top w:val="none" w:sz="0" w:space="0" w:color="auto"/>
                <w:left w:val="none" w:sz="0" w:space="0" w:color="auto"/>
                <w:bottom w:val="none" w:sz="0" w:space="0" w:color="auto"/>
                <w:right w:val="none" w:sz="0" w:space="0" w:color="auto"/>
              </w:divBdr>
              <w:divsChild>
                <w:div w:id="587808455">
                  <w:marLeft w:val="0"/>
                  <w:marRight w:val="0"/>
                  <w:marTop w:val="0"/>
                  <w:marBottom w:val="0"/>
                  <w:divBdr>
                    <w:top w:val="none" w:sz="0" w:space="0" w:color="auto"/>
                    <w:left w:val="none" w:sz="0" w:space="0" w:color="auto"/>
                    <w:bottom w:val="none" w:sz="0" w:space="0" w:color="auto"/>
                    <w:right w:val="none" w:sz="0" w:space="0" w:color="auto"/>
                  </w:divBdr>
                  <w:divsChild>
                    <w:div w:id="1912503642">
                      <w:marLeft w:val="0"/>
                      <w:marRight w:val="0"/>
                      <w:marTop w:val="0"/>
                      <w:marBottom w:val="0"/>
                      <w:divBdr>
                        <w:top w:val="none" w:sz="0" w:space="0" w:color="auto"/>
                        <w:left w:val="none" w:sz="0" w:space="0" w:color="auto"/>
                        <w:bottom w:val="none" w:sz="0" w:space="0" w:color="auto"/>
                        <w:right w:val="none" w:sz="0" w:space="0" w:color="auto"/>
                      </w:divBdr>
                      <w:divsChild>
                        <w:div w:id="64379910">
                          <w:marLeft w:val="0"/>
                          <w:marRight w:val="0"/>
                          <w:marTop w:val="0"/>
                          <w:marBottom w:val="0"/>
                          <w:divBdr>
                            <w:top w:val="none" w:sz="0" w:space="0" w:color="auto"/>
                            <w:left w:val="none" w:sz="0" w:space="0" w:color="auto"/>
                            <w:bottom w:val="none" w:sz="0" w:space="0" w:color="auto"/>
                            <w:right w:val="none" w:sz="0" w:space="0" w:color="auto"/>
                          </w:divBdr>
                          <w:divsChild>
                            <w:div w:id="1288046569">
                              <w:marLeft w:val="0"/>
                              <w:marRight w:val="0"/>
                              <w:marTop w:val="0"/>
                              <w:marBottom w:val="0"/>
                              <w:divBdr>
                                <w:top w:val="none" w:sz="0" w:space="0" w:color="auto"/>
                                <w:left w:val="none" w:sz="0" w:space="0" w:color="auto"/>
                                <w:bottom w:val="none" w:sz="0" w:space="0" w:color="auto"/>
                                <w:right w:val="none" w:sz="0" w:space="0" w:color="auto"/>
                              </w:divBdr>
                              <w:divsChild>
                                <w:div w:id="772240658">
                                  <w:marLeft w:val="0"/>
                                  <w:marRight w:val="0"/>
                                  <w:marTop w:val="0"/>
                                  <w:marBottom w:val="0"/>
                                  <w:divBdr>
                                    <w:top w:val="none" w:sz="0" w:space="0" w:color="auto"/>
                                    <w:left w:val="none" w:sz="0" w:space="0" w:color="auto"/>
                                    <w:bottom w:val="none" w:sz="0" w:space="0" w:color="auto"/>
                                    <w:right w:val="none" w:sz="0" w:space="0" w:color="auto"/>
                                  </w:divBdr>
                                  <w:divsChild>
                                    <w:div w:id="25857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350071">
      <w:bodyDiv w:val="1"/>
      <w:marLeft w:val="0"/>
      <w:marRight w:val="0"/>
      <w:marTop w:val="0"/>
      <w:marBottom w:val="0"/>
      <w:divBdr>
        <w:top w:val="none" w:sz="0" w:space="0" w:color="auto"/>
        <w:left w:val="none" w:sz="0" w:space="0" w:color="auto"/>
        <w:bottom w:val="none" w:sz="0" w:space="0" w:color="auto"/>
        <w:right w:val="none" w:sz="0" w:space="0" w:color="auto"/>
      </w:divBdr>
      <w:divsChild>
        <w:div w:id="1908957496">
          <w:marLeft w:val="0"/>
          <w:marRight w:val="0"/>
          <w:marTop w:val="0"/>
          <w:marBottom w:val="0"/>
          <w:divBdr>
            <w:top w:val="none" w:sz="0" w:space="0" w:color="auto"/>
            <w:left w:val="none" w:sz="0" w:space="0" w:color="auto"/>
            <w:bottom w:val="none" w:sz="0" w:space="0" w:color="auto"/>
            <w:right w:val="none" w:sz="0" w:space="0" w:color="auto"/>
          </w:divBdr>
          <w:divsChild>
            <w:div w:id="254097111">
              <w:marLeft w:val="0"/>
              <w:marRight w:val="0"/>
              <w:marTop w:val="0"/>
              <w:marBottom w:val="450"/>
              <w:divBdr>
                <w:top w:val="none" w:sz="0" w:space="0" w:color="auto"/>
                <w:left w:val="none" w:sz="0" w:space="0" w:color="auto"/>
                <w:bottom w:val="none" w:sz="0" w:space="0" w:color="auto"/>
                <w:right w:val="none" w:sz="0" w:space="0" w:color="auto"/>
              </w:divBdr>
              <w:divsChild>
                <w:div w:id="1295022596">
                  <w:marLeft w:val="0"/>
                  <w:marRight w:val="0"/>
                  <w:marTop w:val="0"/>
                  <w:marBottom w:val="0"/>
                  <w:divBdr>
                    <w:top w:val="none" w:sz="0" w:space="0" w:color="auto"/>
                    <w:left w:val="none" w:sz="0" w:space="0" w:color="auto"/>
                    <w:bottom w:val="none" w:sz="0" w:space="0" w:color="auto"/>
                    <w:right w:val="none" w:sz="0" w:space="0" w:color="auto"/>
                  </w:divBdr>
                  <w:divsChild>
                    <w:div w:id="1445492843">
                      <w:marLeft w:val="0"/>
                      <w:marRight w:val="0"/>
                      <w:marTop w:val="0"/>
                      <w:marBottom w:val="0"/>
                      <w:divBdr>
                        <w:top w:val="none" w:sz="0" w:space="0" w:color="auto"/>
                        <w:left w:val="none" w:sz="0" w:space="0" w:color="auto"/>
                        <w:bottom w:val="none" w:sz="0" w:space="0" w:color="auto"/>
                        <w:right w:val="none" w:sz="0" w:space="0" w:color="auto"/>
                      </w:divBdr>
                      <w:divsChild>
                        <w:div w:id="1897233422">
                          <w:marLeft w:val="0"/>
                          <w:marRight w:val="0"/>
                          <w:marTop w:val="0"/>
                          <w:marBottom w:val="0"/>
                          <w:divBdr>
                            <w:top w:val="none" w:sz="0" w:space="0" w:color="auto"/>
                            <w:left w:val="none" w:sz="0" w:space="0" w:color="auto"/>
                            <w:bottom w:val="none" w:sz="0" w:space="0" w:color="auto"/>
                            <w:right w:val="none" w:sz="0" w:space="0" w:color="auto"/>
                          </w:divBdr>
                          <w:divsChild>
                            <w:div w:id="1266379189">
                              <w:marLeft w:val="0"/>
                              <w:marRight w:val="0"/>
                              <w:marTop w:val="0"/>
                              <w:marBottom w:val="0"/>
                              <w:divBdr>
                                <w:top w:val="none" w:sz="0" w:space="0" w:color="auto"/>
                                <w:left w:val="none" w:sz="0" w:space="0" w:color="auto"/>
                                <w:bottom w:val="none" w:sz="0" w:space="0" w:color="auto"/>
                                <w:right w:val="none" w:sz="0" w:space="0" w:color="auto"/>
                              </w:divBdr>
                              <w:divsChild>
                                <w:div w:id="462893078">
                                  <w:marLeft w:val="0"/>
                                  <w:marRight w:val="0"/>
                                  <w:marTop w:val="0"/>
                                  <w:marBottom w:val="0"/>
                                  <w:divBdr>
                                    <w:top w:val="none" w:sz="0" w:space="0" w:color="auto"/>
                                    <w:left w:val="none" w:sz="0" w:space="0" w:color="auto"/>
                                    <w:bottom w:val="none" w:sz="0" w:space="0" w:color="auto"/>
                                    <w:right w:val="none" w:sz="0" w:space="0" w:color="auto"/>
                                  </w:divBdr>
                                  <w:divsChild>
                                    <w:div w:id="2917108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795540">
      <w:bodyDiv w:val="1"/>
      <w:marLeft w:val="0"/>
      <w:marRight w:val="0"/>
      <w:marTop w:val="0"/>
      <w:marBottom w:val="0"/>
      <w:divBdr>
        <w:top w:val="none" w:sz="0" w:space="0" w:color="auto"/>
        <w:left w:val="none" w:sz="0" w:space="0" w:color="auto"/>
        <w:bottom w:val="none" w:sz="0" w:space="0" w:color="auto"/>
        <w:right w:val="none" w:sz="0" w:space="0" w:color="auto"/>
      </w:divBdr>
    </w:div>
    <w:div w:id="1539200355">
      <w:bodyDiv w:val="1"/>
      <w:marLeft w:val="0"/>
      <w:marRight w:val="0"/>
      <w:marTop w:val="0"/>
      <w:marBottom w:val="0"/>
      <w:divBdr>
        <w:top w:val="none" w:sz="0" w:space="0" w:color="auto"/>
        <w:left w:val="none" w:sz="0" w:space="0" w:color="auto"/>
        <w:bottom w:val="none" w:sz="0" w:space="0" w:color="auto"/>
        <w:right w:val="none" w:sz="0" w:space="0" w:color="auto"/>
      </w:divBdr>
    </w:div>
    <w:div w:id="1735660434">
      <w:bodyDiv w:val="1"/>
      <w:marLeft w:val="0"/>
      <w:marRight w:val="0"/>
      <w:marTop w:val="0"/>
      <w:marBottom w:val="0"/>
      <w:divBdr>
        <w:top w:val="none" w:sz="0" w:space="0" w:color="auto"/>
        <w:left w:val="none" w:sz="0" w:space="0" w:color="auto"/>
        <w:bottom w:val="none" w:sz="0" w:space="0" w:color="auto"/>
        <w:right w:val="none" w:sz="0" w:space="0" w:color="auto"/>
      </w:divBdr>
      <w:divsChild>
        <w:div w:id="1858350419">
          <w:marLeft w:val="0"/>
          <w:marRight w:val="0"/>
          <w:marTop w:val="0"/>
          <w:marBottom w:val="0"/>
          <w:divBdr>
            <w:top w:val="none" w:sz="0" w:space="0" w:color="auto"/>
            <w:left w:val="none" w:sz="0" w:space="0" w:color="auto"/>
            <w:bottom w:val="none" w:sz="0" w:space="0" w:color="auto"/>
            <w:right w:val="none" w:sz="0" w:space="0" w:color="auto"/>
          </w:divBdr>
          <w:divsChild>
            <w:div w:id="454179286">
              <w:marLeft w:val="0"/>
              <w:marRight w:val="0"/>
              <w:marTop w:val="0"/>
              <w:marBottom w:val="450"/>
              <w:divBdr>
                <w:top w:val="none" w:sz="0" w:space="0" w:color="auto"/>
                <w:left w:val="none" w:sz="0" w:space="0" w:color="auto"/>
                <w:bottom w:val="none" w:sz="0" w:space="0" w:color="auto"/>
                <w:right w:val="none" w:sz="0" w:space="0" w:color="auto"/>
              </w:divBdr>
              <w:divsChild>
                <w:div w:id="1718354381">
                  <w:marLeft w:val="0"/>
                  <w:marRight w:val="0"/>
                  <w:marTop w:val="0"/>
                  <w:marBottom w:val="0"/>
                  <w:divBdr>
                    <w:top w:val="none" w:sz="0" w:space="0" w:color="auto"/>
                    <w:left w:val="none" w:sz="0" w:space="0" w:color="auto"/>
                    <w:bottom w:val="none" w:sz="0" w:space="0" w:color="auto"/>
                    <w:right w:val="none" w:sz="0" w:space="0" w:color="auto"/>
                  </w:divBdr>
                  <w:divsChild>
                    <w:div w:id="67770652">
                      <w:marLeft w:val="0"/>
                      <w:marRight w:val="0"/>
                      <w:marTop w:val="0"/>
                      <w:marBottom w:val="0"/>
                      <w:divBdr>
                        <w:top w:val="none" w:sz="0" w:space="0" w:color="auto"/>
                        <w:left w:val="none" w:sz="0" w:space="0" w:color="auto"/>
                        <w:bottom w:val="none" w:sz="0" w:space="0" w:color="auto"/>
                        <w:right w:val="none" w:sz="0" w:space="0" w:color="auto"/>
                      </w:divBdr>
                      <w:divsChild>
                        <w:div w:id="840631053">
                          <w:marLeft w:val="0"/>
                          <w:marRight w:val="0"/>
                          <w:marTop w:val="0"/>
                          <w:marBottom w:val="0"/>
                          <w:divBdr>
                            <w:top w:val="none" w:sz="0" w:space="0" w:color="auto"/>
                            <w:left w:val="none" w:sz="0" w:space="0" w:color="auto"/>
                            <w:bottom w:val="none" w:sz="0" w:space="0" w:color="auto"/>
                            <w:right w:val="none" w:sz="0" w:space="0" w:color="auto"/>
                          </w:divBdr>
                          <w:divsChild>
                            <w:div w:id="1451782600">
                              <w:marLeft w:val="0"/>
                              <w:marRight w:val="0"/>
                              <w:marTop w:val="0"/>
                              <w:marBottom w:val="0"/>
                              <w:divBdr>
                                <w:top w:val="none" w:sz="0" w:space="0" w:color="auto"/>
                                <w:left w:val="none" w:sz="0" w:space="0" w:color="auto"/>
                                <w:bottom w:val="none" w:sz="0" w:space="0" w:color="auto"/>
                                <w:right w:val="none" w:sz="0" w:space="0" w:color="auto"/>
                              </w:divBdr>
                              <w:divsChild>
                                <w:div w:id="153304277">
                                  <w:marLeft w:val="0"/>
                                  <w:marRight w:val="0"/>
                                  <w:marTop w:val="0"/>
                                  <w:marBottom w:val="0"/>
                                  <w:divBdr>
                                    <w:top w:val="none" w:sz="0" w:space="0" w:color="auto"/>
                                    <w:left w:val="none" w:sz="0" w:space="0" w:color="auto"/>
                                    <w:bottom w:val="none" w:sz="0" w:space="0" w:color="auto"/>
                                    <w:right w:val="none" w:sz="0" w:space="0" w:color="auto"/>
                                  </w:divBdr>
                                  <w:divsChild>
                                    <w:div w:id="4838172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397323">
      <w:bodyDiv w:val="1"/>
      <w:marLeft w:val="0"/>
      <w:marRight w:val="0"/>
      <w:marTop w:val="0"/>
      <w:marBottom w:val="0"/>
      <w:divBdr>
        <w:top w:val="none" w:sz="0" w:space="0" w:color="auto"/>
        <w:left w:val="none" w:sz="0" w:space="0" w:color="auto"/>
        <w:bottom w:val="none" w:sz="0" w:space="0" w:color="auto"/>
        <w:right w:val="none" w:sz="0" w:space="0" w:color="auto"/>
      </w:divBdr>
      <w:divsChild>
        <w:div w:id="1381593459">
          <w:marLeft w:val="0"/>
          <w:marRight w:val="0"/>
          <w:marTop w:val="0"/>
          <w:marBottom w:val="0"/>
          <w:divBdr>
            <w:top w:val="none" w:sz="0" w:space="0" w:color="auto"/>
            <w:left w:val="none" w:sz="0" w:space="0" w:color="auto"/>
            <w:bottom w:val="none" w:sz="0" w:space="0" w:color="auto"/>
            <w:right w:val="none" w:sz="0" w:space="0" w:color="auto"/>
          </w:divBdr>
          <w:divsChild>
            <w:div w:id="1914047311">
              <w:marLeft w:val="0"/>
              <w:marRight w:val="0"/>
              <w:marTop w:val="0"/>
              <w:marBottom w:val="450"/>
              <w:divBdr>
                <w:top w:val="none" w:sz="0" w:space="0" w:color="auto"/>
                <w:left w:val="none" w:sz="0" w:space="0" w:color="auto"/>
                <w:bottom w:val="none" w:sz="0" w:space="0" w:color="auto"/>
                <w:right w:val="none" w:sz="0" w:space="0" w:color="auto"/>
              </w:divBdr>
              <w:divsChild>
                <w:div w:id="1966882159">
                  <w:marLeft w:val="0"/>
                  <w:marRight w:val="0"/>
                  <w:marTop w:val="0"/>
                  <w:marBottom w:val="0"/>
                  <w:divBdr>
                    <w:top w:val="none" w:sz="0" w:space="0" w:color="auto"/>
                    <w:left w:val="none" w:sz="0" w:space="0" w:color="auto"/>
                    <w:bottom w:val="none" w:sz="0" w:space="0" w:color="auto"/>
                    <w:right w:val="none" w:sz="0" w:space="0" w:color="auto"/>
                  </w:divBdr>
                  <w:divsChild>
                    <w:div w:id="236210354">
                      <w:marLeft w:val="0"/>
                      <w:marRight w:val="0"/>
                      <w:marTop w:val="0"/>
                      <w:marBottom w:val="0"/>
                      <w:divBdr>
                        <w:top w:val="none" w:sz="0" w:space="0" w:color="auto"/>
                        <w:left w:val="none" w:sz="0" w:space="0" w:color="auto"/>
                        <w:bottom w:val="none" w:sz="0" w:space="0" w:color="auto"/>
                        <w:right w:val="none" w:sz="0" w:space="0" w:color="auto"/>
                      </w:divBdr>
                      <w:divsChild>
                        <w:div w:id="242645701">
                          <w:marLeft w:val="0"/>
                          <w:marRight w:val="0"/>
                          <w:marTop w:val="0"/>
                          <w:marBottom w:val="0"/>
                          <w:divBdr>
                            <w:top w:val="none" w:sz="0" w:space="0" w:color="auto"/>
                            <w:left w:val="none" w:sz="0" w:space="0" w:color="auto"/>
                            <w:bottom w:val="none" w:sz="0" w:space="0" w:color="auto"/>
                            <w:right w:val="none" w:sz="0" w:space="0" w:color="auto"/>
                          </w:divBdr>
                          <w:divsChild>
                            <w:div w:id="1621763782">
                              <w:marLeft w:val="0"/>
                              <w:marRight w:val="0"/>
                              <w:marTop w:val="0"/>
                              <w:marBottom w:val="0"/>
                              <w:divBdr>
                                <w:top w:val="none" w:sz="0" w:space="0" w:color="auto"/>
                                <w:left w:val="none" w:sz="0" w:space="0" w:color="auto"/>
                                <w:bottom w:val="none" w:sz="0" w:space="0" w:color="auto"/>
                                <w:right w:val="none" w:sz="0" w:space="0" w:color="auto"/>
                              </w:divBdr>
                              <w:divsChild>
                                <w:div w:id="1393575073">
                                  <w:marLeft w:val="0"/>
                                  <w:marRight w:val="0"/>
                                  <w:marTop w:val="0"/>
                                  <w:marBottom w:val="0"/>
                                  <w:divBdr>
                                    <w:top w:val="none" w:sz="0" w:space="0" w:color="auto"/>
                                    <w:left w:val="none" w:sz="0" w:space="0" w:color="auto"/>
                                    <w:bottom w:val="none" w:sz="0" w:space="0" w:color="auto"/>
                                    <w:right w:val="none" w:sz="0" w:space="0" w:color="auto"/>
                                  </w:divBdr>
                                  <w:divsChild>
                                    <w:div w:id="11421164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732">
      <w:bodyDiv w:val="1"/>
      <w:marLeft w:val="0"/>
      <w:marRight w:val="0"/>
      <w:marTop w:val="0"/>
      <w:marBottom w:val="0"/>
      <w:divBdr>
        <w:top w:val="none" w:sz="0" w:space="0" w:color="auto"/>
        <w:left w:val="none" w:sz="0" w:space="0" w:color="auto"/>
        <w:bottom w:val="none" w:sz="0" w:space="0" w:color="auto"/>
        <w:right w:val="none" w:sz="0" w:space="0" w:color="auto"/>
      </w:divBdr>
    </w:div>
    <w:div w:id="1904870499">
      <w:bodyDiv w:val="1"/>
      <w:marLeft w:val="0"/>
      <w:marRight w:val="0"/>
      <w:marTop w:val="0"/>
      <w:marBottom w:val="0"/>
      <w:divBdr>
        <w:top w:val="none" w:sz="0" w:space="0" w:color="auto"/>
        <w:left w:val="none" w:sz="0" w:space="0" w:color="auto"/>
        <w:bottom w:val="none" w:sz="0" w:space="0" w:color="auto"/>
        <w:right w:val="none" w:sz="0" w:space="0" w:color="auto"/>
      </w:divBdr>
    </w:div>
    <w:div w:id="1913663086">
      <w:bodyDiv w:val="1"/>
      <w:marLeft w:val="0"/>
      <w:marRight w:val="0"/>
      <w:marTop w:val="0"/>
      <w:marBottom w:val="0"/>
      <w:divBdr>
        <w:top w:val="none" w:sz="0" w:space="0" w:color="auto"/>
        <w:left w:val="none" w:sz="0" w:space="0" w:color="auto"/>
        <w:bottom w:val="none" w:sz="0" w:space="0" w:color="auto"/>
        <w:right w:val="none" w:sz="0" w:space="0" w:color="auto"/>
      </w:divBdr>
      <w:divsChild>
        <w:div w:id="449319116">
          <w:marLeft w:val="0"/>
          <w:marRight w:val="0"/>
          <w:marTop w:val="0"/>
          <w:marBottom w:val="0"/>
          <w:divBdr>
            <w:top w:val="none" w:sz="0" w:space="0" w:color="auto"/>
            <w:left w:val="none" w:sz="0" w:space="0" w:color="auto"/>
            <w:bottom w:val="none" w:sz="0" w:space="0" w:color="auto"/>
            <w:right w:val="none" w:sz="0" w:space="0" w:color="auto"/>
          </w:divBdr>
          <w:divsChild>
            <w:div w:id="884944723">
              <w:marLeft w:val="0"/>
              <w:marRight w:val="0"/>
              <w:marTop w:val="0"/>
              <w:marBottom w:val="450"/>
              <w:divBdr>
                <w:top w:val="none" w:sz="0" w:space="0" w:color="auto"/>
                <w:left w:val="none" w:sz="0" w:space="0" w:color="auto"/>
                <w:bottom w:val="none" w:sz="0" w:space="0" w:color="auto"/>
                <w:right w:val="none" w:sz="0" w:space="0" w:color="auto"/>
              </w:divBdr>
              <w:divsChild>
                <w:div w:id="995300201">
                  <w:marLeft w:val="0"/>
                  <w:marRight w:val="0"/>
                  <w:marTop w:val="0"/>
                  <w:marBottom w:val="0"/>
                  <w:divBdr>
                    <w:top w:val="none" w:sz="0" w:space="0" w:color="auto"/>
                    <w:left w:val="none" w:sz="0" w:space="0" w:color="auto"/>
                    <w:bottom w:val="none" w:sz="0" w:space="0" w:color="auto"/>
                    <w:right w:val="none" w:sz="0" w:space="0" w:color="auto"/>
                  </w:divBdr>
                  <w:divsChild>
                    <w:div w:id="907155903">
                      <w:marLeft w:val="0"/>
                      <w:marRight w:val="0"/>
                      <w:marTop w:val="0"/>
                      <w:marBottom w:val="0"/>
                      <w:divBdr>
                        <w:top w:val="none" w:sz="0" w:space="0" w:color="auto"/>
                        <w:left w:val="none" w:sz="0" w:space="0" w:color="auto"/>
                        <w:bottom w:val="none" w:sz="0" w:space="0" w:color="auto"/>
                        <w:right w:val="none" w:sz="0" w:space="0" w:color="auto"/>
                      </w:divBdr>
                      <w:divsChild>
                        <w:div w:id="2103607009">
                          <w:marLeft w:val="0"/>
                          <w:marRight w:val="0"/>
                          <w:marTop w:val="0"/>
                          <w:marBottom w:val="0"/>
                          <w:divBdr>
                            <w:top w:val="none" w:sz="0" w:space="0" w:color="auto"/>
                            <w:left w:val="none" w:sz="0" w:space="0" w:color="auto"/>
                            <w:bottom w:val="none" w:sz="0" w:space="0" w:color="auto"/>
                            <w:right w:val="none" w:sz="0" w:space="0" w:color="auto"/>
                          </w:divBdr>
                          <w:divsChild>
                            <w:div w:id="1868446410">
                              <w:marLeft w:val="0"/>
                              <w:marRight w:val="0"/>
                              <w:marTop w:val="0"/>
                              <w:marBottom w:val="0"/>
                              <w:divBdr>
                                <w:top w:val="none" w:sz="0" w:space="0" w:color="auto"/>
                                <w:left w:val="none" w:sz="0" w:space="0" w:color="auto"/>
                                <w:bottom w:val="none" w:sz="0" w:space="0" w:color="auto"/>
                                <w:right w:val="none" w:sz="0" w:space="0" w:color="auto"/>
                              </w:divBdr>
                              <w:divsChild>
                                <w:div w:id="252052346">
                                  <w:marLeft w:val="0"/>
                                  <w:marRight w:val="0"/>
                                  <w:marTop w:val="0"/>
                                  <w:marBottom w:val="0"/>
                                  <w:divBdr>
                                    <w:top w:val="none" w:sz="0" w:space="0" w:color="auto"/>
                                    <w:left w:val="none" w:sz="0" w:space="0" w:color="auto"/>
                                    <w:bottom w:val="none" w:sz="0" w:space="0" w:color="auto"/>
                                    <w:right w:val="none" w:sz="0" w:space="0" w:color="auto"/>
                                  </w:divBdr>
                                  <w:divsChild>
                                    <w:div w:id="543105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948071">
      <w:bodyDiv w:val="1"/>
      <w:marLeft w:val="0"/>
      <w:marRight w:val="0"/>
      <w:marTop w:val="0"/>
      <w:marBottom w:val="0"/>
      <w:divBdr>
        <w:top w:val="none" w:sz="0" w:space="0" w:color="auto"/>
        <w:left w:val="none" w:sz="0" w:space="0" w:color="auto"/>
        <w:bottom w:val="none" w:sz="0" w:space="0" w:color="auto"/>
        <w:right w:val="none" w:sz="0" w:space="0" w:color="auto"/>
      </w:divBdr>
    </w:div>
    <w:div w:id="1973124085">
      <w:bodyDiv w:val="1"/>
      <w:marLeft w:val="0"/>
      <w:marRight w:val="0"/>
      <w:marTop w:val="0"/>
      <w:marBottom w:val="0"/>
      <w:divBdr>
        <w:top w:val="none" w:sz="0" w:space="0" w:color="auto"/>
        <w:left w:val="none" w:sz="0" w:space="0" w:color="auto"/>
        <w:bottom w:val="none" w:sz="0" w:space="0" w:color="auto"/>
        <w:right w:val="none" w:sz="0" w:space="0" w:color="auto"/>
      </w:divBdr>
      <w:divsChild>
        <w:div w:id="608900277">
          <w:marLeft w:val="0"/>
          <w:marRight w:val="0"/>
          <w:marTop w:val="0"/>
          <w:marBottom w:val="0"/>
          <w:divBdr>
            <w:top w:val="none" w:sz="0" w:space="0" w:color="auto"/>
            <w:left w:val="none" w:sz="0" w:space="0" w:color="auto"/>
            <w:bottom w:val="none" w:sz="0" w:space="0" w:color="auto"/>
            <w:right w:val="none" w:sz="0" w:space="0" w:color="auto"/>
          </w:divBdr>
          <w:divsChild>
            <w:div w:id="405685460">
              <w:marLeft w:val="0"/>
              <w:marRight w:val="0"/>
              <w:marTop w:val="0"/>
              <w:marBottom w:val="450"/>
              <w:divBdr>
                <w:top w:val="none" w:sz="0" w:space="0" w:color="auto"/>
                <w:left w:val="none" w:sz="0" w:space="0" w:color="auto"/>
                <w:bottom w:val="none" w:sz="0" w:space="0" w:color="auto"/>
                <w:right w:val="none" w:sz="0" w:space="0" w:color="auto"/>
              </w:divBdr>
              <w:divsChild>
                <w:div w:id="1864708954">
                  <w:marLeft w:val="0"/>
                  <w:marRight w:val="0"/>
                  <w:marTop w:val="0"/>
                  <w:marBottom w:val="0"/>
                  <w:divBdr>
                    <w:top w:val="none" w:sz="0" w:space="0" w:color="auto"/>
                    <w:left w:val="none" w:sz="0" w:space="0" w:color="auto"/>
                    <w:bottom w:val="none" w:sz="0" w:space="0" w:color="auto"/>
                    <w:right w:val="none" w:sz="0" w:space="0" w:color="auto"/>
                  </w:divBdr>
                  <w:divsChild>
                    <w:div w:id="2085566838">
                      <w:marLeft w:val="0"/>
                      <w:marRight w:val="0"/>
                      <w:marTop w:val="0"/>
                      <w:marBottom w:val="0"/>
                      <w:divBdr>
                        <w:top w:val="none" w:sz="0" w:space="0" w:color="auto"/>
                        <w:left w:val="none" w:sz="0" w:space="0" w:color="auto"/>
                        <w:bottom w:val="none" w:sz="0" w:space="0" w:color="auto"/>
                        <w:right w:val="none" w:sz="0" w:space="0" w:color="auto"/>
                      </w:divBdr>
                      <w:divsChild>
                        <w:div w:id="533037048">
                          <w:marLeft w:val="0"/>
                          <w:marRight w:val="0"/>
                          <w:marTop w:val="0"/>
                          <w:marBottom w:val="0"/>
                          <w:divBdr>
                            <w:top w:val="none" w:sz="0" w:space="0" w:color="auto"/>
                            <w:left w:val="none" w:sz="0" w:space="0" w:color="auto"/>
                            <w:bottom w:val="none" w:sz="0" w:space="0" w:color="auto"/>
                            <w:right w:val="none" w:sz="0" w:space="0" w:color="auto"/>
                          </w:divBdr>
                          <w:divsChild>
                            <w:div w:id="327440171">
                              <w:marLeft w:val="0"/>
                              <w:marRight w:val="0"/>
                              <w:marTop w:val="0"/>
                              <w:marBottom w:val="0"/>
                              <w:divBdr>
                                <w:top w:val="none" w:sz="0" w:space="0" w:color="auto"/>
                                <w:left w:val="none" w:sz="0" w:space="0" w:color="auto"/>
                                <w:bottom w:val="none" w:sz="0" w:space="0" w:color="auto"/>
                                <w:right w:val="none" w:sz="0" w:space="0" w:color="auto"/>
                              </w:divBdr>
                              <w:divsChild>
                                <w:div w:id="789400151">
                                  <w:marLeft w:val="0"/>
                                  <w:marRight w:val="0"/>
                                  <w:marTop w:val="0"/>
                                  <w:marBottom w:val="0"/>
                                  <w:divBdr>
                                    <w:top w:val="none" w:sz="0" w:space="0" w:color="auto"/>
                                    <w:left w:val="none" w:sz="0" w:space="0" w:color="auto"/>
                                    <w:bottom w:val="none" w:sz="0" w:space="0" w:color="auto"/>
                                    <w:right w:val="none" w:sz="0" w:space="0" w:color="auto"/>
                                  </w:divBdr>
                                  <w:divsChild>
                                    <w:div w:id="18036890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646401">
      <w:bodyDiv w:val="1"/>
      <w:marLeft w:val="0"/>
      <w:marRight w:val="0"/>
      <w:marTop w:val="0"/>
      <w:marBottom w:val="0"/>
      <w:divBdr>
        <w:top w:val="none" w:sz="0" w:space="0" w:color="auto"/>
        <w:left w:val="none" w:sz="0" w:space="0" w:color="auto"/>
        <w:bottom w:val="none" w:sz="0" w:space="0" w:color="auto"/>
        <w:right w:val="none" w:sz="0" w:space="0" w:color="auto"/>
      </w:divBdr>
      <w:divsChild>
        <w:div w:id="1665473948">
          <w:marLeft w:val="0"/>
          <w:marRight w:val="0"/>
          <w:marTop w:val="0"/>
          <w:marBottom w:val="0"/>
          <w:divBdr>
            <w:top w:val="none" w:sz="0" w:space="0" w:color="auto"/>
            <w:left w:val="none" w:sz="0" w:space="0" w:color="auto"/>
            <w:bottom w:val="none" w:sz="0" w:space="0" w:color="auto"/>
            <w:right w:val="none" w:sz="0" w:space="0" w:color="auto"/>
          </w:divBdr>
          <w:divsChild>
            <w:div w:id="104733604">
              <w:marLeft w:val="0"/>
              <w:marRight w:val="0"/>
              <w:marTop w:val="0"/>
              <w:marBottom w:val="450"/>
              <w:divBdr>
                <w:top w:val="none" w:sz="0" w:space="0" w:color="auto"/>
                <w:left w:val="none" w:sz="0" w:space="0" w:color="auto"/>
                <w:bottom w:val="none" w:sz="0" w:space="0" w:color="auto"/>
                <w:right w:val="none" w:sz="0" w:space="0" w:color="auto"/>
              </w:divBdr>
              <w:divsChild>
                <w:div w:id="685905828">
                  <w:marLeft w:val="0"/>
                  <w:marRight w:val="0"/>
                  <w:marTop w:val="0"/>
                  <w:marBottom w:val="0"/>
                  <w:divBdr>
                    <w:top w:val="none" w:sz="0" w:space="0" w:color="auto"/>
                    <w:left w:val="none" w:sz="0" w:space="0" w:color="auto"/>
                    <w:bottom w:val="none" w:sz="0" w:space="0" w:color="auto"/>
                    <w:right w:val="none" w:sz="0" w:space="0" w:color="auto"/>
                  </w:divBdr>
                  <w:divsChild>
                    <w:div w:id="1482381996">
                      <w:marLeft w:val="0"/>
                      <w:marRight w:val="0"/>
                      <w:marTop w:val="0"/>
                      <w:marBottom w:val="0"/>
                      <w:divBdr>
                        <w:top w:val="none" w:sz="0" w:space="0" w:color="auto"/>
                        <w:left w:val="none" w:sz="0" w:space="0" w:color="auto"/>
                        <w:bottom w:val="none" w:sz="0" w:space="0" w:color="auto"/>
                        <w:right w:val="none" w:sz="0" w:space="0" w:color="auto"/>
                      </w:divBdr>
                      <w:divsChild>
                        <w:div w:id="1223374477">
                          <w:marLeft w:val="0"/>
                          <w:marRight w:val="0"/>
                          <w:marTop w:val="0"/>
                          <w:marBottom w:val="0"/>
                          <w:divBdr>
                            <w:top w:val="none" w:sz="0" w:space="0" w:color="auto"/>
                            <w:left w:val="none" w:sz="0" w:space="0" w:color="auto"/>
                            <w:bottom w:val="none" w:sz="0" w:space="0" w:color="auto"/>
                            <w:right w:val="none" w:sz="0" w:space="0" w:color="auto"/>
                          </w:divBdr>
                          <w:divsChild>
                            <w:div w:id="1643654623">
                              <w:marLeft w:val="0"/>
                              <w:marRight w:val="0"/>
                              <w:marTop w:val="0"/>
                              <w:marBottom w:val="0"/>
                              <w:divBdr>
                                <w:top w:val="none" w:sz="0" w:space="0" w:color="auto"/>
                                <w:left w:val="none" w:sz="0" w:space="0" w:color="auto"/>
                                <w:bottom w:val="none" w:sz="0" w:space="0" w:color="auto"/>
                                <w:right w:val="none" w:sz="0" w:space="0" w:color="auto"/>
                              </w:divBdr>
                              <w:divsChild>
                                <w:div w:id="1083531967">
                                  <w:marLeft w:val="0"/>
                                  <w:marRight w:val="0"/>
                                  <w:marTop w:val="0"/>
                                  <w:marBottom w:val="0"/>
                                  <w:divBdr>
                                    <w:top w:val="none" w:sz="0" w:space="0" w:color="auto"/>
                                    <w:left w:val="none" w:sz="0" w:space="0" w:color="auto"/>
                                    <w:bottom w:val="none" w:sz="0" w:space="0" w:color="auto"/>
                                    <w:right w:val="none" w:sz="0" w:space="0" w:color="auto"/>
                                  </w:divBdr>
                                  <w:divsChild>
                                    <w:div w:id="17667312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65066">
      <w:bodyDiv w:val="1"/>
      <w:marLeft w:val="0"/>
      <w:marRight w:val="0"/>
      <w:marTop w:val="0"/>
      <w:marBottom w:val="0"/>
      <w:divBdr>
        <w:top w:val="none" w:sz="0" w:space="0" w:color="auto"/>
        <w:left w:val="none" w:sz="0" w:space="0" w:color="auto"/>
        <w:bottom w:val="none" w:sz="0" w:space="0" w:color="auto"/>
        <w:right w:val="none" w:sz="0" w:space="0" w:color="auto"/>
      </w:divBdr>
    </w:div>
    <w:div w:id="2066633812">
      <w:bodyDiv w:val="1"/>
      <w:marLeft w:val="0"/>
      <w:marRight w:val="0"/>
      <w:marTop w:val="0"/>
      <w:marBottom w:val="0"/>
      <w:divBdr>
        <w:top w:val="none" w:sz="0" w:space="0" w:color="auto"/>
        <w:left w:val="none" w:sz="0" w:space="0" w:color="auto"/>
        <w:bottom w:val="none" w:sz="0" w:space="0" w:color="auto"/>
        <w:right w:val="none" w:sz="0" w:space="0" w:color="auto"/>
      </w:divBdr>
      <w:divsChild>
        <w:div w:id="1482649904">
          <w:marLeft w:val="0"/>
          <w:marRight w:val="0"/>
          <w:marTop w:val="0"/>
          <w:marBottom w:val="0"/>
          <w:divBdr>
            <w:top w:val="none" w:sz="0" w:space="0" w:color="auto"/>
            <w:left w:val="none" w:sz="0" w:space="0" w:color="auto"/>
            <w:bottom w:val="none" w:sz="0" w:space="0" w:color="auto"/>
            <w:right w:val="none" w:sz="0" w:space="0" w:color="auto"/>
          </w:divBdr>
          <w:divsChild>
            <w:div w:id="107165212">
              <w:marLeft w:val="0"/>
              <w:marRight w:val="0"/>
              <w:marTop w:val="0"/>
              <w:marBottom w:val="450"/>
              <w:divBdr>
                <w:top w:val="none" w:sz="0" w:space="0" w:color="auto"/>
                <w:left w:val="none" w:sz="0" w:space="0" w:color="auto"/>
                <w:bottom w:val="none" w:sz="0" w:space="0" w:color="auto"/>
                <w:right w:val="none" w:sz="0" w:space="0" w:color="auto"/>
              </w:divBdr>
              <w:divsChild>
                <w:div w:id="834734044">
                  <w:marLeft w:val="0"/>
                  <w:marRight w:val="0"/>
                  <w:marTop w:val="0"/>
                  <w:marBottom w:val="0"/>
                  <w:divBdr>
                    <w:top w:val="none" w:sz="0" w:space="0" w:color="auto"/>
                    <w:left w:val="none" w:sz="0" w:space="0" w:color="auto"/>
                    <w:bottom w:val="none" w:sz="0" w:space="0" w:color="auto"/>
                    <w:right w:val="none" w:sz="0" w:space="0" w:color="auto"/>
                  </w:divBdr>
                  <w:divsChild>
                    <w:div w:id="1721518363">
                      <w:marLeft w:val="0"/>
                      <w:marRight w:val="0"/>
                      <w:marTop w:val="0"/>
                      <w:marBottom w:val="0"/>
                      <w:divBdr>
                        <w:top w:val="none" w:sz="0" w:space="0" w:color="auto"/>
                        <w:left w:val="none" w:sz="0" w:space="0" w:color="auto"/>
                        <w:bottom w:val="none" w:sz="0" w:space="0" w:color="auto"/>
                        <w:right w:val="none" w:sz="0" w:space="0" w:color="auto"/>
                      </w:divBdr>
                      <w:divsChild>
                        <w:div w:id="1223639928">
                          <w:marLeft w:val="0"/>
                          <w:marRight w:val="0"/>
                          <w:marTop w:val="0"/>
                          <w:marBottom w:val="0"/>
                          <w:divBdr>
                            <w:top w:val="none" w:sz="0" w:space="0" w:color="auto"/>
                            <w:left w:val="none" w:sz="0" w:space="0" w:color="auto"/>
                            <w:bottom w:val="none" w:sz="0" w:space="0" w:color="auto"/>
                            <w:right w:val="none" w:sz="0" w:space="0" w:color="auto"/>
                          </w:divBdr>
                          <w:divsChild>
                            <w:div w:id="579099039">
                              <w:marLeft w:val="0"/>
                              <w:marRight w:val="0"/>
                              <w:marTop w:val="0"/>
                              <w:marBottom w:val="0"/>
                              <w:divBdr>
                                <w:top w:val="none" w:sz="0" w:space="0" w:color="auto"/>
                                <w:left w:val="none" w:sz="0" w:space="0" w:color="auto"/>
                                <w:bottom w:val="none" w:sz="0" w:space="0" w:color="auto"/>
                                <w:right w:val="none" w:sz="0" w:space="0" w:color="auto"/>
                              </w:divBdr>
                              <w:divsChild>
                                <w:div w:id="237712765">
                                  <w:marLeft w:val="0"/>
                                  <w:marRight w:val="0"/>
                                  <w:marTop w:val="0"/>
                                  <w:marBottom w:val="0"/>
                                  <w:divBdr>
                                    <w:top w:val="none" w:sz="0" w:space="0" w:color="auto"/>
                                    <w:left w:val="none" w:sz="0" w:space="0" w:color="auto"/>
                                    <w:bottom w:val="none" w:sz="0" w:space="0" w:color="auto"/>
                                    <w:right w:val="none" w:sz="0" w:space="0" w:color="auto"/>
                                  </w:divBdr>
                                  <w:divsChild>
                                    <w:div w:id="270213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141613">
      <w:bodyDiv w:val="1"/>
      <w:marLeft w:val="0"/>
      <w:marRight w:val="0"/>
      <w:marTop w:val="0"/>
      <w:marBottom w:val="0"/>
      <w:divBdr>
        <w:top w:val="none" w:sz="0" w:space="0" w:color="auto"/>
        <w:left w:val="none" w:sz="0" w:space="0" w:color="auto"/>
        <w:bottom w:val="none" w:sz="0" w:space="0" w:color="auto"/>
        <w:right w:val="none" w:sz="0" w:space="0" w:color="auto"/>
      </w:divBdr>
      <w:divsChild>
        <w:div w:id="1350179862">
          <w:marLeft w:val="0"/>
          <w:marRight w:val="0"/>
          <w:marTop w:val="0"/>
          <w:marBottom w:val="0"/>
          <w:divBdr>
            <w:top w:val="none" w:sz="0" w:space="0" w:color="auto"/>
            <w:left w:val="none" w:sz="0" w:space="0" w:color="auto"/>
            <w:bottom w:val="none" w:sz="0" w:space="0" w:color="auto"/>
            <w:right w:val="none" w:sz="0" w:space="0" w:color="auto"/>
          </w:divBdr>
          <w:divsChild>
            <w:div w:id="1601912762">
              <w:marLeft w:val="0"/>
              <w:marRight w:val="0"/>
              <w:marTop w:val="0"/>
              <w:marBottom w:val="450"/>
              <w:divBdr>
                <w:top w:val="none" w:sz="0" w:space="0" w:color="auto"/>
                <w:left w:val="none" w:sz="0" w:space="0" w:color="auto"/>
                <w:bottom w:val="none" w:sz="0" w:space="0" w:color="auto"/>
                <w:right w:val="none" w:sz="0" w:space="0" w:color="auto"/>
              </w:divBdr>
              <w:divsChild>
                <w:div w:id="1112630628">
                  <w:marLeft w:val="0"/>
                  <w:marRight w:val="0"/>
                  <w:marTop w:val="0"/>
                  <w:marBottom w:val="0"/>
                  <w:divBdr>
                    <w:top w:val="none" w:sz="0" w:space="0" w:color="auto"/>
                    <w:left w:val="none" w:sz="0" w:space="0" w:color="auto"/>
                    <w:bottom w:val="none" w:sz="0" w:space="0" w:color="auto"/>
                    <w:right w:val="none" w:sz="0" w:space="0" w:color="auto"/>
                  </w:divBdr>
                  <w:divsChild>
                    <w:div w:id="397021504">
                      <w:marLeft w:val="0"/>
                      <w:marRight w:val="0"/>
                      <w:marTop w:val="0"/>
                      <w:marBottom w:val="0"/>
                      <w:divBdr>
                        <w:top w:val="none" w:sz="0" w:space="0" w:color="auto"/>
                        <w:left w:val="none" w:sz="0" w:space="0" w:color="auto"/>
                        <w:bottom w:val="none" w:sz="0" w:space="0" w:color="auto"/>
                        <w:right w:val="none" w:sz="0" w:space="0" w:color="auto"/>
                      </w:divBdr>
                      <w:divsChild>
                        <w:div w:id="1265530061">
                          <w:marLeft w:val="0"/>
                          <w:marRight w:val="0"/>
                          <w:marTop w:val="0"/>
                          <w:marBottom w:val="0"/>
                          <w:divBdr>
                            <w:top w:val="none" w:sz="0" w:space="0" w:color="auto"/>
                            <w:left w:val="none" w:sz="0" w:space="0" w:color="auto"/>
                            <w:bottom w:val="none" w:sz="0" w:space="0" w:color="auto"/>
                            <w:right w:val="none" w:sz="0" w:space="0" w:color="auto"/>
                          </w:divBdr>
                          <w:divsChild>
                            <w:div w:id="788166599">
                              <w:marLeft w:val="0"/>
                              <w:marRight w:val="0"/>
                              <w:marTop w:val="0"/>
                              <w:marBottom w:val="0"/>
                              <w:divBdr>
                                <w:top w:val="none" w:sz="0" w:space="0" w:color="auto"/>
                                <w:left w:val="none" w:sz="0" w:space="0" w:color="auto"/>
                                <w:bottom w:val="none" w:sz="0" w:space="0" w:color="auto"/>
                                <w:right w:val="none" w:sz="0" w:space="0" w:color="auto"/>
                              </w:divBdr>
                              <w:divsChild>
                                <w:div w:id="259143865">
                                  <w:marLeft w:val="0"/>
                                  <w:marRight w:val="0"/>
                                  <w:marTop w:val="0"/>
                                  <w:marBottom w:val="0"/>
                                  <w:divBdr>
                                    <w:top w:val="none" w:sz="0" w:space="0" w:color="auto"/>
                                    <w:left w:val="none" w:sz="0" w:space="0" w:color="auto"/>
                                    <w:bottom w:val="none" w:sz="0" w:space="0" w:color="auto"/>
                                    <w:right w:val="none" w:sz="0" w:space="0" w:color="auto"/>
                                  </w:divBdr>
                                  <w:divsChild>
                                    <w:div w:id="19090706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27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30A5E"/>
    <w:rsid w:val="000B6264"/>
    <w:rsid w:val="00150DAE"/>
    <w:rsid w:val="002D24DA"/>
    <w:rsid w:val="00357E10"/>
    <w:rsid w:val="003604AA"/>
    <w:rsid w:val="00360732"/>
    <w:rsid w:val="00483839"/>
    <w:rsid w:val="004A3581"/>
    <w:rsid w:val="004D2003"/>
    <w:rsid w:val="006F5F19"/>
    <w:rsid w:val="00741F5B"/>
    <w:rsid w:val="00823565"/>
    <w:rsid w:val="008E3C95"/>
    <w:rsid w:val="009053E8"/>
    <w:rsid w:val="00971D32"/>
    <w:rsid w:val="009B13B7"/>
    <w:rsid w:val="009E7E1C"/>
    <w:rsid w:val="00B76A73"/>
    <w:rsid w:val="00B77365"/>
    <w:rsid w:val="00B86959"/>
    <w:rsid w:val="00B9217F"/>
    <w:rsid w:val="00C875DE"/>
    <w:rsid w:val="00D43774"/>
    <w:rsid w:val="00DB0565"/>
    <w:rsid w:val="00DF4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84725-26B1-496F-B081-41CE10D2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3964</Words>
  <Characters>22598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Kersey</dc:creator>
  <cp:keywords/>
  <dc:description/>
  <cp:lastModifiedBy>Jocelyn Ellis</cp:lastModifiedBy>
  <cp:revision>8</cp:revision>
  <dcterms:created xsi:type="dcterms:W3CDTF">2022-01-31T17:24:00Z</dcterms:created>
  <dcterms:modified xsi:type="dcterms:W3CDTF">2022-02-03T20:06:00Z</dcterms:modified>
</cp:coreProperties>
</file>